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815F9" w14:textId="77777777" w:rsidR="00342D38" w:rsidRDefault="00342D38" w:rsidP="00342D38">
      <w:pPr>
        <w:ind w:left="56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技术</w:t>
      </w:r>
      <w:r w:rsidRPr="00B20FCA">
        <w:rPr>
          <w:rFonts w:ascii="宋体" w:eastAsia="宋体" w:hAnsi="宋体" w:hint="eastAsia"/>
          <w:b/>
          <w:sz w:val="36"/>
          <w:szCs w:val="36"/>
        </w:rPr>
        <w:t>附件</w:t>
      </w:r>
    </w:p>
    <w:p w14:paraId="2EAFAD7A" w14:textId="77777777" w:rsidR="00342D38" w:rsidRPr="00B20FCA" w:rsidRDefault="00342D38" w:rsidP="00342D38">
      <w:pPr>
        <w:ind w:left="560"/>
        <w:jc w:val="center"/>
        <w:rPr>
          <w:rFonts w:ascii="宋体" w:eastAsia="宋体" w:hAnsi="宋体"/>
          <w:b/>
          <w:sz w:val="36"/>
          <w:szCs w:val="36"/>
        </w:rPr>
      </w:pPr>
    </w:p>
    <w:p w14:paraId="249EE7C1" w14:textId="77777777" w:rsidR="00342D38" w:rsidRPr="00B64D2B" w:rsidRDefault="00342D38" w:rsidP="00342D38">
      <w:pPr>
        <w:spacing w:line="360" w:lineRule="auto"/>
        <w:jc w:val="left"/>
        <w:outlineLvl w:val="0"/>
        <w:rPr>
          <w:rFonts w:ascii="等线 Light" w:eastAsia="等线 Light" w:hAnsi="等线 Light"/>
          <w:b/>
          <w:bCs/>
          <w:sz w:val="24"/>
          <w:szCs w:val="24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  </w:t>
      </w:r>
      <w:r w:rsidRPr="00B64D2B">
        <w:rPr>
          <w:rFonts w:ascii="等线 Light" w:eastAsia="等线 Light" w:hAnsi="等线 Light" w:hint="eastAsia"/>
          <w:b/>
          <w:bCs/>
          <w:sz w:val="24"/>
          <w:szCs w:val="24"/>
        </w:rPr>
        <w:t>一、项目概况</w:t>
      </w:r>
    </w:p>
    <w:p w14:paraId="7F2DA70F" w14:textId="77777777" w:rsidR="00342D38" w:rsidRDefault="00342D38" w:rsidP="00342D3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27E18">
        <w:rPr>
          <w:rFonts w:ascii="Times New Roman" w:hAnsi="Times New Roman" w:hint="eastAsia"/>
          <w:sz w:val="24"/>
          <w:szCs w:val="24"/>
        </w:rPr>
        <w:t>本项目为嵊州炭鼎</w:t>
      </w:r>
      <w:proofErr w:type="gramStart"/>
      <w:r w:rsidRPr="00D27E18">
        <w:rPr>
          <w:rFonts w:ascii="Times New Roman" w:hAnsi="Times New Roman" w:hint="eastAsia"/>
          <w:sz w:val="24"/>
          <w:szCs w:val="24"/>
        </w:rPr>
        <w:t>炭素</w:t>
      </w:r>
      <w:proofErr w:type="gramEnd"/>
      <w:r w:rsidRPr="00D27E18">
        <w:rPr>
          <w:rFonts w:ascii="Times New Roman" w:hAnsi="Times New Roman" w:hint="eastAsia"/>
          <w:sz w:val="24"/>
          <w:szCs w:val="24"/>
        </w:rPr>
        <w:t>科技有限公司活性炭再生废气治理工程</w:t>
      </w:r>
      <w:r>
        <w:rPr>
          <w:rFonts w:ascii="Times New Roman" w:hAnsi="Times New Roman" w:hint="eastAsia"/>
          <w:sz w:val="24"/>
          <w:szCs w:val="24"/>
        </w:rPr>
        <w:t>，项目地位于浙江省绍兴市嵊州市</w:t>
      </w:r>
      <w:proofErr w:type="gramStart"/>
      <w:r>
        <w:rPr>
          <w:rFonts w:ascii="Times New Roman" w:hAnsi="Times New Roman" w:hint="eastAsia"/>
          <w:sz w:val="24"/>
          <w:szCs w:val="24"/>
        </w:rPr>
        <w:t>三界镇高</w:t>
      </w:r>
      <w:proofErr w:type="gramEnd"/>
      <w:r>
        <w:rPr>
          <w:rFonts w:ascii="Times New Roman" w:hAnsi="Times New Roman" w:hint="eastAsia"/>
          <w:sz w:val="24"/>
          <w:szCs w:val="24"/>
        </w:rPr>
        <w:t>新园区。废气包含两部分。（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）再生废气：其中</w:t>
      </w:r>
      <w:r>
        <w:rPr>
          <w:rFonts w:ascii="Times New Roman" w:hAnsi="Times New Roman"/>
          <w:sz w:val="24"/>
          <w:szCs w:val="24"/>
        </w:rPr>
        <w:t>一段为烘干</w:t>
      </w:r>
      <w:r>
        <w:rPr>
          <w:rFonts w:ascii="Times New Roman" w:hAnsi="Times New Roman" w:hint="eastAsia"/>
          <w:sz w:val="24"/>
          <w:szCs w:val="24"/>
        </w:rPr>
        <w:t>设备废气</w:t>
      </w:r>
      <w:r>
        <w:rPr>
          <w:rFonts w:ascii="Times New Roman" w:hAnsi="Times New Roman"/>
          <w:sz w:val="24"/>
          <w:szCs w:val="24"/>
        </w:rPr>
        <w:t>、一段为再生</w:t>
      </w:r>
      <w:r>
        <w:rPr>
          <w:rFonts w:ascii="Times New Roman" w:hAnsi="Times New Roman" w:hint="eastAsia"/>
          <w:sz w:val="24"/>
          <w:szCs w:val="24"/>
        </w:rPr>
        <w:t>设备废气；</w:t>
      </w:r>
      <w:r>
        <w:rPr>
          <w:rFonts w:ascii="Times New Roman" w:hAnsi="Times New Roman"/>
          <w:sz w:val="24"/>
          <w:szCs w:val="24"/>
        </w:rPr>
        <w:t>烘干废气主要成分：粉尘（炭粉）、水蒸汽等。再生废气主要成分：粉尘（炭粉）、水蒸汽、</w:t>
      </w:r>
      <w:r>
        <w:rPr>
          <w:rFonts w:ascii="Times New Roman" w:hAnsi="Times New Roman" w:hint="eastAsia"/>
          <w:sz w:val="24"/>
          <w:szCs w:val="24"/>
        </w:rPr>
        <w:t>氮氧化物、</w:t>
      </w:r>
      <w:r>
        <w:rPr>
          <w:rFonts w:ascii="Times New Roman" w:hAnsi="Times New Roman"/>
          <w:sz w:val="24"/>
          <w:szCs w:val="24"/>
        </w:rPr>
        <w:t>有机废气等。</w:t>
      </w: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生产车间废气：</w:t>
      </w:r>
      <w:r>
        <w:rPr>
          <w:rFonts w:ascii="Times New Roman" w:hAnsi="Times New Roman" w:hint="eastAsia"/>
          <w:sz w:val="24"/>
          <w:szCs w:val="24"/>
        </w:rPr>
        <w:t>烘干设备上料间，三个上料口自然溢散的</w:t>
      </w:r>
      <w:r>
        <w:rPr>
          <w:rFonts w:ascii="Times New Roman" w:hAnsi="Times New Roman"/>
          <w:sz w:val="24"/>
          <w:szCs w:val="24"/>
        </w:rPr>
        <w:t>含尘气体。</w:t>
      </w:r>
    </w:p>
    <w:p w14:paraId="156EE363" w14:textId="77777777" w:rsidR="00342D38" w:rsidRPr="00AF48D1" w:rsidRDefault="00342D38" w:rsidP="00342D38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64D2B">
        <w:rPr>
          <w:rFonts w:ascii="等线 Light" w:eastAsia="等线 Light" w:hAnsi="等线 Light" w:hint="eastAsia"/>
          <w:b/>
          <w:bCs/>
          <w:sz w:val="24"/>
          <w:szCs w:val="24"/>
        </w:rPr>
        <w:t>二 、废气特点及排放数据：</w:t>
      </w:r>
    </w:p>
    <w:p w14:paraId="5A160708" w14:textId="77777777" w:rsidR="00342D38" w:rsidRPr="00AF48D1" w:rsidRDefault="00342D38" w:rsidP="00342D3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原始数据</w:t>
      </w:r>
    </w:p>
    <w:p w14:paraId="1A18B558" w14:textId="77777777" w:rsidR="00342D38" w:rsidRDefault="00342D38" w:rsidP="00342D38">
      <w:pPr>
        <w:spacing w:line="360" w:lineRule="auto"/>
        <w:ind w:firstLineChars="300" w:firstLine="72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>1）、</w:t>
      </w:r>
      <w:r>
        <w:rPr>
          <w:rFonts w:ascii="Times New Roman" w:hAnsi="Times New Roman"/>
          <w:b/>
          <w:sz w:val="24"/>
          <w:szCs w:val="24"/>
        </w:rPr>
        <w:t>废气</w:t>
      </w:r>
      <w:r>
        <w:rPr>
          <w:rFonts w:ascii="Times New Roman" w:hAnsi="Times New Roman" w:hint="eastAsia"/>
          <w:b/>
          <w:sz w:val="24"/>
          <w:szCs w:val="24"/>
        </w:rPr>
        <w:t>种类、风量及温度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0F1B8FA" w14:textId="77777777" w:rsidR="00342D38" w:rsidRDefault="00342D38" w:rsidP="00342D38">
      <w:pPr>
        <w:spacing w:line="360" w:lineRule="auto"/>
        <w:ind w:firstLineChars="600" w:firstLine="1440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烘干</w:t>
      </w:r>
      <w:r>
        <w:rPr>
          <w:rFonts w:ascii="Times New Roman" w:hAnsi="Times New Roman" w:hint="eastAsia"/>
          <w:bCs/>
          <w:sz w:val="24"/>
          <w:szCs w:val="24"/>
        </w:rPr>
        <w:t>设备</w:t>
      </w:r>
      <w:r>
        <w:rPr>
          <w:rFonts w:ascii="Times New Roman" w:hAnsi="Times New Roman"/>
          <w:bCs/>
          <w:sz w:val="24"/>
          <w:szCs w:val="24"/>
        </w:rPr>
        <w:t>废气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500</w:t>
      </w:r>
      <w:r>
        <w:rPr>
          <w:rFonts w:ascii="Times New Roman" w:hAnsi="Times New Roman" w:hint="eastAsia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m3/h;</w:t>
      </w:r>
      <w:r>
        <w:rPr>
          <w:rFonts w:ascii="Times New Roman" w:hAnsi="Times New Roman" w:hint="eastAsia"/>
          <w:bCs/>
          <w:sz w:val="24"/>
          <w:szCs w:val="24"/>
        </w:rPr>
        <w:t xml:space="preserve">     40~60</w:t>
      </w:r>
      <w:r>
        <w:rPr>
          <w:rFonts w:ascii="Times New Roman" w:hAnsi="Times New Roman" w:hint="eastAsia"/>
          <w:bCs/>
          <w:sz w:val="24"/>
          <w:szCs w:val="24"/>
        </w:rPr>
        <w:t>度；</w:t>
      </w:r>
    </w:p>
    <w:p w14:paraId="145217A7" w14:textId="77777777" w:rsidR="00342D38" w:rsidRDefault="00342D38" w:rsidP="00342D38">
      <w:pPr>
        <w:spacing w:line="360" w:lineRule="auto"/>
        <w:ind w:firstLineChars="600" w:firstLine="1440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再生</w:t>
      </w:r>
      <w:r>
        <w:rPr>
          <w:rFonts w:ascii="Times New Roman" w:hAnsi="Times New Roman" w:hint="eastAsia"/>
          <w:bCs/>
          <w:sz w:val="24"/>
          <w:szCs w:val="24"/>
        </w:rPr>
        <w:t>设备</w:t>
      </w:r>
      <w:r>
        <w:rPr>
          <w:rFonts w:ascii="Times New Roman" w:hAnsi="Times New Roman"/>
          <w:bCs/>
          <w:sz w:val="24"/>
          <w:szCs w:val="24"/>
        </w:rPr>
        <w:t>废气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 w:hint="eastAsia"/>
          <w:bCs/>
          <w:sz w:val="24"/>
          <w:szCs w:val="24"/>
        </w:rPr>
        <w:t>12000</w:t>
      </w:r>
      <w:r>
        <w:rPr>
          <w:rFonts w:ascii="Times New Roman" w:hAnsi="Times New Roman"/>
          <w:bCs/>
          <w:sz w:val="24"/>
          <w:szCs w:val="24"/>
        </w:rPr>
        <w:t>m3/h;</w:t>
      </w:r>
      <w:r>
        <w:rPr>
          <w:rFonts w:ascii="Times New Roman" w:hAnsi="Times New Roman" w:hint="eastAsia"/>
          <w:bCs/>
          <w:sz w:val="24"/>
          <w:szCs w:val="24"/>
        </w:rPr>
        <w:t xml:space="preserve">     60~80</w:t>
      </w:r>
      <w:r>
        <w:rPr>
          <w:rFonts w:ascii="Times New Roman" w:hAnsi="Times New Roman" w:hint="eastAsia"/>
          <w:bCs/>
          <w:sz w:val="24"/>
          <w:szCs w:val="24"/>
        </w:rPr>
        <w:t>度；</w:t>
      </w:r>
    </w:p>
    <w:p w14:paraId="2C622A6D" w14:textId="77777777" w:rsidR="00342D38" w:rsidRDefault="00342D38" w:rsidP="00342D38">
      <w:pPr>
        <w:spacing w:line="360" w:lineRule="auto"/>
        <w:ind w:firstLineChars="600" w:firstLine="1440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含尘</w:t>
      </w:r>
      <w:r>
        <w:rPr>
          <w:rFonts w:ascii="Times New Roman" w:hAnsi="Times New Roman" w:hint="eastAsia"/>
          <w:bCs/>
          <w:sz w:val="24"/>
          <w:szCs w:val="24"/>
        </w:rPr>
        <w:t>气体</w:t>
      </w:r>
      <w:r>
        <w:rPr>
          <w:rFonts w:ascii="Times New Roman" w:hAnsi="Times New Roman"/>
          <w:bCs/>
          <w:sz w:val="24"/>
          <w:szCs w:val="24"/>
        </w:rPr>
        <w:t>：</w:t>
      </w:r>
      <w:r>
        <w:rPr>
          <w:rFonts w:ascii="Times New Roman" w:hAnsi="Times New Roman" w:hint="eastAsia"/>
          <w:bCs/>
          <w:sz w:val="24"/>
          <w:szCs w:val="24"/>
        </w:rPr>
        <w:t>上料车间三个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尘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源点。</w:t>
      </w:r>
    </w:p>
    <w:p w14:paraId="4D025962" w14:textId="77777777" w:rsidR="00342D38" w:rsidRDefault="00342D38" w:rsidP="00342D38">
      <w:pPr>
        <w:spacing w:line="360" w:lineRule="auto"/>
        <w:ind w:firstLineChars="1100" w:firstLine="2640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车间尺寸：长</w:t>
      </w:r>
      <w:r>
        <w:rPr>
          <w:rFonts w:ascii="Times New Roman" w:hAnsi="Times New Roman" w:hint="eastAsia"/>
          <w:bCs/>
          <w:sz w:val="24"/>
          <w:szCs w:val="24"/>
        </w:rPr>
        <w:t>*</w:t>
      </w:r>
      <w:r>
        <w:rPr>
          <w:rFonts w:ascii="Times New Roman" w:hAnsi="Times New Roman" w:hint="eastAsia"/>
          <w:bCs/>
          <w:sz w:val="24"/>
          <w:szCs w:val="24"/>
        </w:rPr>
        <w:t>宽</w:t>
      </w:r>
      <w:r>
        <w:rPr>
          <w:rFonts w:ascii="Times New Roman" w:hAnsi="Times New Roman" w:hint="eastAsia"/>
          <w:bCs/>
          <w:sz w:val="24"/>
          <w:szCs w:val="24"/>
        </w:rPr>
        <w:t>*</w:t>
      </w:r>
      <w:r>
        <w:rPr>
          <w:rFonts w:ascii="Times New Roman" w:hAnsi="Times New Roman" w:hint="eastAsia"/>
          <w:bCs/>
          <w:sz w:val="24"/>
          <w:szCs w:val="24"/>
        </w:rPr>
        <w:t>高</w:t>
      </w:r>
      <w:r>
        <w:rPr>
          <w:rFonts w:ascii="Times New Roman" w:hAnsi="Times New Roman" w:hint="eastAsia"/>
          <w:bCs/>
          <w:sz w:val="24"/>
          <w:szCs w:val="24"/>
        </w:rPr>
        <w:t>=22.5*6*8.4m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。常温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6E2BF0DF" w14:textId="77777777" w:rsidR="00342D38" w:rsidRDefault="00342D38" w:rsidP="00342D3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2.2 </w:t>
      </w:r>
      <w:r>
        <w:rPr>
          <w:rFonts w:ascii="Times New Roman" w:hAnsi="Times New Roman"/>
          <w:sz w:val="24"/>
          <w:szCs w:val="24"/>
        </w:rPr>
        <w:t>烘干设备</w:t>
      </w:r>
      <w:r>
        <w:rPr>
          <w:rFonts w:ascii="Times New Roman" w:hAnsi="Times New Roman" w:hint="eastAsia"/>
          <w:sz w:val="24"/>
          <w:szCs w:val="24"/>
        </w:rPr>
        <w:t>废气</w:t>
      </w:r>
      <w:r>
        <w:rPr>
          <w:rFonts w:ascii="Times New Roman" w:hAnsi="Times New Roman"/>
          <w:sz w:val="24"/>
          <w:szCs w:val="24"/>
        </w:rPr>
        <w:t>排放数据</w:t>
      </w:r>
    </w:p>
    <w:p w14:paraId="26C486E9" w14:textId="77777777" w:rsidR="00342D38" w:rsidRDefault="00342D38" w:rsidP="00342D3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表</w:t>
      </w:r>
      <w:proofErr w:type="gramStart"/>
      <w:r>
        <w:rPr>
          <w:rFonts w:hint="eastAsia"/>
          <w:b/>
          <w:bCs/>
          <w:sz w:val="24"/>
          <w:szCs w:val="24"/>
        </w:rPr>
        <w:t>一</w:t>
      </w:r>
      <w:proofErr w:type="gramEnd"/>
      <w:r>
        <w:rPr>
          <w:rFonts w:hint="eastAsia"/>
          <w:b/>
          <w:bCs/>
          <w:sz w:val="24"/>
          <w:szCs w:val="24"/>
        </w:rPr>
        <w:t xml:space="preserve"> 烘干设备废气成分表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4"/>
      </w:tblGrid>
      <w:tr w:rsidR="00342D38" w14:paraId="5FBE76C2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5C7861B3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48EDB1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5D354BA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7662A9B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数值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57D3746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42D38" w14:paraId="17603205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28DED3E8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774468C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颗粒物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2C3257B" w14:textId="77777777" w:rsidR="00342D38" w:rsidRPr="006D12A5" w:rsidRDefault="00342D38" w:rsidP="008362A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3819122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73.6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7CA9C10E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  <w:r w:rsidRPr="006D12A5">
              <w:rPr>
                <w:rFonts w:ascii="Times New Roman" w:hAnsi="Times New Roman" w:hint="eastAsia"/>
                <w:b/>
                <w:sz w:val="24"/>
                <w:szCs w:val="24"/>
              </w:rPr>
              <w:t>数值为该项目试验阶段测试值</w:t>
            </w:r>
          </w:p>
        </w:tc>
      </w:tr>
      <w:tr w:rsidR="00342D38" w14:paraId="75F4327A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606BAE13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E01FAF4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非甲烷总烃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D051345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6C1137C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31.36</w:t>
            </w:r>
          </w:p>
        </w:tc>
        <w:tc>
          <w:tcPr>
            <w:tcW w:w="1704" w:type="dxa"/>
            <w:vMerge/>
            <w:shd w:val="clear" w:color="auto" w:fill="auto"/>
          </w:tcPr>
          <w:p w14:paraId="48155895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</w:p>
        </w:tc>
      </w:tr>
      <w:tr w:rsidR="00342D38" w14:paraId="3A894E80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3441772B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E858868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二氧化硫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3CEEB2C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420FEAD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77.8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1704" w:type="dxa"/>
            <w:vMerge/>
            <w:shd w:val="clear" w:color="auto" w:fill="auto"/>
          </w:tcPr>
          <w:p w14:paraId="60D73140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</w:p>
        </w:tc>
      </w:tr>
      <w:tr w:rsidR="00342D38" w14:paraId="46602A51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40954DB5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D2DDFD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氮氧化物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69B0675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4537E49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219</w:t>
            </w:r>
            <w:r>
              <w:rPr>
                <w:rFonts w:ascii="Times New Roman" w:hAnsi="Times New Roman" w:hint="eastAsia"/>
                <w:sz w:val="24"/>
                <w:szCs w:val="24"/>
              </w:rPr>
              <w:t>.00</w:t>
            </w:r>
          </w:p>
        </w:tc>
        <w:tc>
          <w:tcPr>
            <w:tcW w:w="1704" w:type="dxa"/>
            <w:vMerge/>
            <w:shd w:val="clear" w:color="auto" w:fill="auto"/>
          </w:tcPr>
          <w:p w14:paraId="522090CF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</w:p>
        </w:tc>
      </w:tr>
    </w:tbl>
    <w:p w14:paraId="72444C73" w14:textId="77777777" w:rsidR="00342D38" w:rsidRDefault="00342D38" w:rsidP="00342D38">
      <w:pPr>
        <w:spacing w:beforeLines="50" w:before="156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2.3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再生设备</w:t>
      </w:r>
      <w:r>
        <w:rPr>
          <w:rFonts w:ascii="Times New Roman" w:hAnsi="Times New Roman" w:hint="eastAsia"/>
          <w:sz w:val="24"/>
          <w:szCs w:val="24"/>
        </w:rPr>
        <w:t>废气</w:t>
      </w:r>
      <w:r>
        <w:rPr>
          <w:rFonts w:ascii="Times New Roman" w:hAnsi="Times New Roman"/>
          <w:sz w:val="24"/>
          <w:szCs w:val="24"/>
        </w:rPr>
        <w:t>排放数据</w:t>
      </w:r>
    </w:p>
    <w:p w14:paraId="4135CE9D" w14:textId="77777777" w:rsidR="00342D38" w:rsidRDefault="00342D38" w:rsidP="00342D38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表二 再生设备废气成分表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4"/>
      </w:tblGrid>
      <w:tr w:rsidR="00342D38" w14:paraId="68E92C27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48443A2C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787B5A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52135F0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61F16F9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数值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1C11FAF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42D38" w14:paraId="270F87C4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544FBB1F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CA74C6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颗粒物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EEE819C" w14:textId="77777777" w:rsidR="00342D38" w:rsidRPr="006D12A5" w:rsidRDefault="00342D38" w:rsidP="008362A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EEF018F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293.40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721B9427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  <w:r w:rsidRPr="006D12A5">
              <w:rPr>
                <w:rFonts w:ascii="Times New Roman" w:hAnsi="Times New Roman" w:hint="eastAsia"/>
                <w:b/>
                <w:sz w:val="24"/>
                <w:szCs w:val="24"/>
              </w:rPr>
              <w:t>数值为该项目试验阶段测试值</w:t>
            </w:r>
          </w:p>
        </w:tc>
      </w:tr>
      <w:tr w:rsidR="00342D38" w14:paraId="6577130C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19D83DC0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C5B689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非甲烷总烃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6F859B3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095D6C8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157.05</w:t>
            </w: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1F5D9DAF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D38" w14:paraId="7D7B1B49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24229059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0869C4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二氧化硫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6CE7054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8B7FE1C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未检出</w:t>
            </w: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259C6FD6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D38" w14:paraId="65DDD3B1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76D2C8B6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F6ADE70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氮氧化物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E42CF5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9D644E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5169.00</w:t>
            </w: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261DF21C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D38" w14:paraId="78898402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0A0F1DFF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0FE7A4F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一氧化碳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A6E4CB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6A40D26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1924.80</w:t>
            </w: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1E994219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9A3324" w14:textId="77777777" w:rsidR="00342D38" w:rsidRDefault="00342D38" w:rsidP="00342D38">
      <w:pPr>
        <w:spacing w:beforeLines="50" w:before="156" w:line="360" w:lineRule="auto"/>
        <w:rPr>
          <w:rFonts w:ascii="Times New Roman" w:hAnsi="Times New Roman"/>
          <w:sz w:val="24"/>
          <w:szCs w:val="24"/>
        </w:rPr>
      </w:pPr>
      <w:r w:rsidRPr="00B7111F">
        <w:rPr>
          <w:rFonts w:ascii="Times New Roman" w:hAnsi="Times New Roman" w:hint="eastAsia"/>
          <w:b/>
          <w:sz w:val="24"/>
          <w:szCs w:val="24"/>
        </w:rPr>
        <w:t>2.4</w:t>
      </w:r>
      <w:r w:rsidRPr="00B7111F">
        <w:rPr>
          <w:rFonts w:hint="eastAsia"/>
          <w:b/>
          <w:sz w:val="24"/>
          <w:szCs w:val="24"/>
        </w:rPr>
        <w:t>含尘气体</w:t>
      </w:r>
      <w:r>
        <w:rPr>
          <w:rFonts w:ascii="Times New Roman" w:hAnsi="Times New Roman"/>
          <w:sz w:val="24"/>
          <w:szCs w:val="24"/>
        </w:rPr>
        <w:t>排放数据</w:t>
      </w:r>
    </w:p>
    <w:p w14:paraId="0CA8D402" w14:textId="77777777" w:rsidR="00342D38" w:rsidRDefault="00342D38" w:rsidP="00342D3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一个车间（即</w:t>
      </w:r>
      <w:r>
        <w:rPr>
          <w:rFonts w:ascii="Times New Roman" w:hAnsi="Times New Roman" w:hint="eastAsia"/>
          <w:sz w:val="24"/>
          <w:szCs w:val="24"/>
        </w:rPr>
        <w:t>烘干设备上料间</w:t>
      </w:r>
      <w:r>
        <w:rPr>
          <w:rFonts w:hint="eastAsia"/>
          <w:sz w:val="24"/>
          <w:szCs w:val="24"/>
        </w:rPr>
        <w:t>），三个</w:t>
      </w:r>
      <w:r>
        <w:rPr>
          <w:rFonts w:ascii="Times New Roman" w:hAnsi="Times New Roman" w:hint="eastAsia"/>
          <w:sz w:val="24"/>
          <w:szCs w:val="24"/>
        </w:rPr>
        <w:t>上料口，自然溢散的</w:t>
      </w:r>
      <w:r>
        <w:rPr>
          <w:rFonts w:ascii="Times New Roman" w:hAnsi="Times New Roman"/>
          <w:sz w:val="24"/>
          <w:szCs w:val="24"/>
        </w:rPr>
        <w:t>含尘气体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sz w:val="24"/>
          <w:szCs w:val="24"/>
        </w:rPr>
        <w:t>含尘</w:t>
      </w:r>
      <w:r>
        <w:rPr>
          <w:rFonts w:hint="eastAsia"/>
          <w:sz w:val="24"/>
          <w:szCs w:val="24"/>
        </w:rPr>
        <w:t>气体</w:t>
      </w:r>
      <w:r>
        <w:rPr>
          <w:rFonts w:ascii="Times New Roman" w:hAnsi="Times New Roman"/>
          <w:sz w:val="24"/>
          <w:szCs w:val="24"/>
        </w:rPr>
        <w:t>主要是</w:t>
      </w:r>
      <w:r>
        <w:rPr>
          <w:rFonts w:ascii="Times New Roman" w:hAnsi="Times New Roman"/>
          <w:sz w:val="24"/>
          <w:szCs w:val="24"/>
        </w:rPr>
        <w:t>200~300</w:t>
      </w:r>
      <w:r>
        <w:rPr>
          <w:rFonts w:ascii="Times New Roman" w:hAnsi="Times New Roman"/>
          <w:sz w:val="24"/>
          <w:szCs w:val="24"/>
        </w:rPr>
        <w:t>目的粉末活性炭，少部分为</w:t>
      </w:r>
      <w:r>
        <w:rPr>
          <w:rFonts w:ascii="Times New Roman" w:hAnsi="Times New Roman"/>
          <w:sz w:val="24"/>
          <w:szCs w:val="24"/>
        </w:rPr>
        <w:t>700~800</w:t>
      </w:r>
      <w:r>
        <w:rPr>
          <w:rFonts w:ascii="Times New Roman" w:hAnsi="Times New Roman"/>
          <w:sz w:val="24"/>
          <w:szCs w:val="24"/>
        </w:rPr>
        <w:t>目的粉末活性炭。</w:t>
      </w:r>
    </w:p>
    <w:p w14:paraId="43DA01BB" w14:textId="77777777" w:rsidR="00342D38" w:rsidRPr="00B7111F" w:rsidRDefault="00342D38" w:rsidP="00342D38">
      <w:pPr>
        <w:widowControl/>
        <w:numPr>
          <w:ilvl w:val="1"/>
          <w:numId w:val="1"/>
        </w:numPr>
        <w:spacing w:line="360" w:lineRule="auto"/>
        <w:jc w:val="left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Pr="00AF48D1">
        <w:rPr>
          <w:rFonts w:hint="eastAsia"/>
          <w:b/>
          <w:sz w:val="24"/>
          <w:szCs w:val="24"/>
        </w:rPr>
        <w:t>VOCs主要</w:t>
      </w:r>
      <w:r>
        <w:rPr>
          <w:rFonts w:hint="eastAsia"/>
          <w:b/>
          <w:sz w:val="24"/>
          <w:szCs w:val="24"/>
        </w:rPr>
        <w:t>成分</w:t>
      </w:r>
    </w:p>
    <w:p w14:paraId="1D8134D5" w14:textId="77777777" w:rsidR="00342D38" w:rsidRDefault="00342D38" w:rsidP="00342D38">
      <w:pPr>
        <w:spacing w:line="360" w:lineRule="auto"/>
        <w:ind w:firstLineChars="100" w:firstLine="240"/>
        <w:jc w:val="left"/>
        <w:outlineLvl w:val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主要成分：正己烷、乙酸乙酯、苯、六甲基硅氧烷、正庚烷、3-戊酮、甲苯、乙酸丁酯、乙苯、间、对二甲苯、邻二甲苯、苯乙烯、苯甲醚、苯甲醛等。</w:t>
      </w:r>
    </w:p>
    <w:p w14:paraId="00D49750" w14:textId="77777777" w:rsidR="00342D38" w:rsidRDefault="00342D38" w:rsidP="00342D38">
      <w:pPr>
        <w:spacing w:line="360" w:lineRule="auto"/>
        <w:ind w:firstLineChars="100" w:firstLine="240"/>
        <w:jc w:val="left"/>
        <w:outlineLvl w:val="0"/>
        <w:rPr>
          <w:b/>
          <w:sz w:val="24"/>
          <w:szCs w:val="24"/>
        </w:rPr>
      </w:pPr>
    </w:p>
    <w:p w14:paraId="76BD99EC" w14:textId="77777777" w:rsidR="00342D38" w:rsidRPr="008D5C44" w:rsidRDefault="00342D38" w:rsidP="00342D38">
      <w:pPr>
        <w:widowControl/>
        <w:numPr>
          <w:ilvl w:val="0"/>
          <w:numId w:val="2"/>
        </w:numPr>
        <w:spacing w:line="360" w:lineRule="auto"/>
        <w:jc w:val="left"/>
        <w:outlineLvl w:val="0"/>
        <w:rPr>
          <w:b/>
          <w:sz w:val="24"/>
          <w:szCs w:val="24"/>
        </w:rPr>
      </w:pPr>
      <w:r w:rsidRPr="008D5C44">
        <w:rPr>
          <w:rFonts w:hint="eastAsia"/>
          <w:b/>
          <w:sz w:val="24"/>
          <w:szCs w:val="24"/>
        </w:rPr>
        <w:t>处理要求</w:t>
      </w:r>
    </w:p>
    <w:p w14:paraId="62C6E5F9" w14:textId="77777777" w:rsidR="00342D38" w:rsidRDefault="00342D38" w:rsidP="00342D38">
      <w:pPr>
        <w:ind w:firstLineChars="150"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主要污染物排放限值</w:t>
      </w:r>
    </w:p>
    <w:p w14:paraId="037174C7" w14:textId="77777777" w:rsidR="00342D38" w:rsidRDefault="00342D38" w:rsidP="00342D38">
      <w:pPr>
        <w:spacing w:line="360" w:lineRule="auto"/>
        <w:ind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根据本</w:t>
      </w:r>
      <w:proofErr w:type="gramStart"/>
      <w:r>
        <w:rPr>
          <w:rFonts w:ascii="Times New Roman" w:hAnsi="Times New Roman" w:hint="eastAsia"/>
          <w:sz w:val="24"/>
          <w:szCs w:val="24"/>
        </w:rPr>
        <w:t>项目环</w:t>
      </w:r>
      <w:proofErr w:type="gramEnd"/>
      <w:r>
        <w:rPr>
          <w:rFonts w:ascii="Times New Roman" w:hAnsi="Times New Roman" w:hint="eastAsia"/>
          <w:sz w:val="24"/>
          <w:szCs w:val="24"/>
        </w:rPr>
        <w:t>评及批复要求，颗粒物、非甲烷总烃、</w:t>
      </w:r>
      <w:r>
        <w:rPr>
          <w:rFonts w:ascii="Times New Roman" w:hAnsi="Times New Roman" w:hint="eastAsia"/>
          <w:sz w:val="24"/>
          <w:szCs w:val="24"/>
        </w:rPr>
        <w:t>SO</w:t>
      </w:r>
      <w:r>
        <w:rPr>
          <w:rFonts w:ascii="Times New Roman" w:hAnsi="Times New Roman" w:hint="eastAsia"/>
          <w:sz w:val="24"/>
          <w:szCs w:val="24"/>
          <w:vertAlign w:val="subscript"/>
        </w:rPr>
        <w:t>2</w:t>
      </w:r>
      <w:r>
        <w:rPr>
          <w:rFonts w:ascii="Times New Roman" w:hAnsi="Times New Roman" w:hint="eastAsia"/>
          <w:sz w:val="24"/>
          <w:szCs w:val="24"/>
        </w:rPr>
        <w:t>、氮氧化物排放执行《大气污染物综合排放标准》（</w:t>
      </w:r>
      <w:r>
        <w:rPr>
          <w:rFonts w:ascii="Times New Roman" w:hAnsi="Times New Roman" w:hint="eastAsia"/>
          <w:sz w:val="24"/>
          <w:szCs w:val="24"/>
        </w:rPr>
        <w:t>GB16297-1996</w:t>
      </w:r>
      <w:r>
        <w:rPr>
          <w:rFonts w:ascii="Times New Roman" w:hAnsi="Times New Roman" w:hint="eastAsia"/>
          <w:sz w:val="24"/>
          <w:szCs w:val="24"/>
        </w:rPr>
        <w:t>）表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中的二级排放标准。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4"/>
      </w:tblGrid>
      <w:tr w:rsidR="00342D38" w14:paraId="121DE730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32999850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974FA5F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7B5E907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B97535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数值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DD2268E" w14:textId="77777777" w:rsidR="00342D38" w:rsidRPr="006D12A5" w:rsidRDefault="00342D38" w:rsidP="0083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42D38" w14:paraId="1FFE68E7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203AC87F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A2A827D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颗粒物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BDC9A6D" w14:textId="77777777" w:rsidR="00342D38" w:rsidRPr="006D12A5" w:rsidRDefault="00342D38" w:rsidP="008362A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1D1718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120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6C0BE934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</w:p>
        </w:tc>
      </w:tr>
      <w:tr w:rsidR="00342D38" w14:paraId="0A740EE5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7E0B26E1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DF7217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非甲烷总烃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32882A4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mg/m</w:t>
            </w:r>
            <w:r w:rsidRPr="006D12A5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428C6CF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120</w:t>
            </w:r>
          </w:p>
        </w:tc>
        <w:tc>
          <w:tcPr>
            <w:tcW w:w="1704" w:type="dxa"/>
            <w:vMerge/>
            <w:shd w:val="clear" w:color="auto" w:fill="auto"/>
          </w:tcPr>
          <w:p w14:paraId="5B5FEF81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</w:p>
        </w:tc>
      </w:tr>
      <w:tr w:rsidR="00342D38" w14:paraId="63518E02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216C114E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9E093F5" w14:textId="77777777" w:rsidR="00342D38" w:rsidRPr="0052064C" w:rsidRDefault="00342D38" w:rsidP="00836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64C">
              <w:rPr>
                <w:rFonts w:ascii="Times New Roman" w:hAnsi="Times New Roman" w:hint="eastAsia"/>
                <w:b/>
                <w:sz w:val="24"/>
                <w:szCs w:val="24"/>
              </w:rPr>
              <w:t>二氧化硫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79907CD" w14:textId="77777777" w:rsidR="00342D38" w:rsidRPr="0052064C" w:rsidRDefault="00342D38" w:rsidP="00836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64C">
              <w:rPr>
                <w:rFonts w:ascii="Times New Roman" w:hAnsi="Times New Roman" w:hint="eastAsia"/>
                <w:b/>
                <w:sz w:val="24"/>
                <w:szCs w:val="24"/>
              </w:rPr>
              <w:t>mg/m</w:t>
            </w:r>
            <w:r w:rsidRPr="0052064C">
              <w:rPr>
                <w:rFonts w:ascii="Times New Roman" w:hAnsi="Times New Roman" w:hint="eastAsia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CD2F98" w14:textId="77777777" w:rsidR="00342D38" w:rsidRPr="0052064C" w:rsidRDefault="00342D38" w:rsidP="00836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64C">
              <w:rPr>
                <w:rFonts w:ascii="Times New Roman" w:hAnsi="Times New Roman" w:hint="eastAsia"/>
                <w:b/>
                <w:sz w:val="24"/>
                <w:szCs w:val="24"/>
              </w:rPr>
              <w:t>550</w:t>
            </w:r>
          </w:p>
        </w:tc>
        <w:tc>
          <w:tcPr>
            <w:tcW w:w="1704" w:type="dxa"/>
            <w:vMerge/>
            <w:shd w:val="clear" w:color="auto" w:fill="auto"/>
          </w:tcPr>
          <w:p w14:paraId="5EA7B82D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</w:p>
        </w:tc>
      </w:tr>
      <w:tr w:rsidR="00342D38" w14:paraId="6D20BA68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4AC1BFA3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  <w:r w:rsidRPr="006D12A5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5E1B30D" w14:textId="77777777" w:rsidR="00342D38" w:rsidRPr="0052064C" w:rsidRDefault="00342D38" w:rsidP="00836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64C">
              <w:rPr>
                <w:rFonts w:ascii="Times New Roman" w:hAnsi="Times New Roman" w:hint="eastAsia"/>
                <w:b/>
                <w:sz w:val="24"/>
                <w:szCs w:val="24"/>
              </w:rPr>
              <w:t>氮氧化物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E9E9D3D" w14:textId="77777777" w:rsidR="00342D38" w:rsidRPr="0052064C" w:rsidRDefault="00342D38" w:rsidP="00836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64C">
              <w:rPr>
                <w:rFonts w:ascii="Times New Roman" w:hAnsi="Times New Roman" w:hint="eastAsia"/>
                <w:b/>
                <w:sz w:val="24"/>
                <w:szCs w:val="24"/>
              </w:rPr>
              <w:t>mg/m</w:t>
            </w:r>
            <w:r w:rsidRPr="0052064C">
              <w:rPr>
                <w:rFonts w:ascii="Times New Roman" w:hAnsi="Times New Roman" w:hint="eastAsia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6030ABE" w14:textId="77777777" w:rsidR="00342D38" w:rsidRPr="0052064C" w:rsidRDefault="00342D38" w:rsidP="00836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64C">
              <w:rPr>
                <w:rFonts w:ascii="Times New Roman" w:hAnsi="Times New Roman" w:hint="eastAsia"/>
                <w:b/>
                <w:sz w:val="24"/>
                <w:szCs w:val="24"/>
              </w:rPr>
              <w:t>240</w:t>
            </w:r>
          </w:p>
        </w:tc>
        <w:tc>
          <w:tcPr>
            <w:tcW w:w="1704" w:type="dxa"/>
            <w:vMerge/>
            <w:shd w:val="clear" w:color="auto" w:fill="auto"/>
          </w:tcPr>
          <w:p w14:paraId="1DC01635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</w:p>
        </w:tc>
      </w:tr>
      <w:tr w:rsidR="00342D38" w14:paraId="62439BEC" w14:textId="77777777" w:rsidTr="008362A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14:paraId="1B9C08BE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C08164C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D4C4111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16912C0" w14:textId="77777777" w:rsidR="00342D38" w:rsidRPr="006D12A5" w:rsidRDefault="00342D38" w:rsidP="00836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701270A" w14:textId="77777777" w:rsidR="00342D38" w:rsidRPr="006D12A5" w:rsidRDefault="00342D38" w:rsidP="008362A5">
            <w:pPr>
              <w:rPr>
                <w:rFonts w:ascii="Times New Roman" w:hAnsi="Times New Roman"/>
              </w:rPr>
            </w:pPr>
          </w:p>
        </w:tc>
      </w:tr>
    </w:tbl>
    <w:p w14:paraId="56C19F26" w14:textId="77777777" w:rsidR="00342D38" w:rsidRDefault="00342D38" w:rsidP="00342D3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246990">
        <w:rPr>
          <w:rFonts w:ascii="Times New Roman" w:hAnsi="Times New Roman" w:hint="eastAsia"/>
          <w:sz w:val="24"/>
          <w:szCs w:val="24"/>
        </w:rPr>
        <w:t>车间含尘气体经收集后直接进入到布袋除尘系统进行处理，满足出口浓度≤</w:t>
      </w:r>
      <w:r w:rsidRPr="00246990">
        <w:rPr>
          <w:rFonts w:ascii="Times New Roman" w:hAnsi="Times New Roman" w:hint="eastAsia"/>
          <w:sz w:val="24"/>
          <w:szCs w:val="24"/>
        </w:rPr>
        <w:t>30mg/Nm3</w:t>
      </w:r>
      <w:r w:rsidRPr="00246990">
        <w:rPr>
          <w:rFonts w:ascii="Times New Roman" w:hAnsi="Times New Roman" w:hint="eastAsia"/>
          <w:sz w:val="24"/>
          <w:szCs w:val="24"/>
        </w:rPr>
        <w:t>，同时，保证车间含尘量≤</w:t>
      </w:r>
      <w:r w:rsidRPr="00246990">
        <w:rPr>
          <w:rFonts w:ascii="Times New Roman" w:hAnsi="Times New Roman" w:hint="eastAsia"/>
          <w:sz w:val="24"/>
          <w:szCs w:val="24"/>
        </w:rPr>
        <w:t>30mg/Nm3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5D035CA7" w14:textId="77777777" w:rsidR="00342D38" w:rsidRDefault="00342D38" w:rsidP="00342D3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排气筒设置要求</w:t>
      </w:r>
    </w:p>
    <w:p w14:paraId="6506696D" w14:textId="77777777" w:rsidR="00342D38" w:rsidRDefault="00342D38" w:rsidP="00342D38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排气筒高度为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米。</w:t>
      </w:r>
    </w:p>
    <w:p w14:paraId="420776FB" w14:textId="77777777" w:rsidR="00342D38" w:rsidRDefault="00342D38" w:rsidP="00342D38">
      <w:pPr>
        <w:pStyle w:val="a9"/>
        <w:spacing w:line="360" w:lineRule="auto"/>
        <w:ind w:firstLine="0"/>
        <w:jc w:val="left"/>
        <w:rPr>
          <w:rFonts w:ascii="Times New Roman" w:hAnsi="Times New Roman"/>
          <w:b/>
          <w:bCs/>
          <w:color w:val="auto"/>
          <w:szCs w:val="24"/>
        </w:rPr>
      </w:pPr>
    </w:p>
    <w:p w14:paraId="336C42BE" w14:textId="77777777" w:rsidR="00342D38" w:rsidRDefault="00342D38" w:rsidP="00342D38">
      <w:pPr>
        <w:pStyle w:val="a9"/>
        <w:spacing w:line="360" w:lineRule="auto"/>
        <w:ind w:firstLine="0"/>
        <w:jc w:val="left"/>
        <w:rPr>
          <w:rFonts w:ascii="Times New Roman" w:hAnsi="Times New Roman"/>
          <w:b/>
          <w:bCs/>
          <w:color w:val="auto"/>
          <w:szCs w:val="24"/>
        </w:rPr>
      </w:pPr>
      <w:r>
        <w:rPr>
          <w:rFonts w:ascii="Times New Roman" w:hAnsi="Times New Roman" w:hint="eastAsia"/>
          <w:b/>
          <w:bCs/>
          <w:color w:val="auto"/>
          <w:szCs w:val="24"/>
        </w:rPr>
        <w:t>四</w:t>
      </w:r>
      <w:r>
        <w:rPr>
          <w:rFonts w:ascii="Times New Roman" w:hAnsi="Times New Roman" w:hint="eastAsia"/>
          <w:b/>
          <w:bCs/>
          <w:color w:val="auto"/>
          <w:szCs w:val="24"/>
        </w:rPr>
        <w:t xml:space="preserve"> </w:t>
      </w:r>
      <w:r>
        <w:rPr>
          <w:rFonts w:ascii="Times New Roman" w:hAnsi="Times New Roman" w:hint="eastAsia"/>
          <w:b/>
          <w:bCs/>
          <w:color w:val="auto"/>
          <w:szCs w:val="24"/>
        </w:rPr>
        <w:t>工艺思路</w:t>
      </w:r>
    </w:p>
    <w:p w14:paraId="5B493868" w14:textId="77777777" w:rsidR="00342D38" w:rsidRPr="008863F7" w:rsidRDefault="00342D38" w:rsidP="00342D38">
      <w:pPr>
        <w:pStyle w:val="a7"/>
        <w:spacing w:line="360" w:lineRule="auto"/>
        <w:ind w:firstLineChars="200" w:firstLine="480"/>
        <w:rPr>
          <w:rFonts w:ascii="宋体" w:hAnsi="宋体" w:cs="宋体"/>
          <w:b/>
          <w:sz w:val="24"/>
          <w:szCs w:val="24"/>
          <w:lang w:eastAsia="zh-CN"/>
        </w:rPr>
      </w:pPr>
      <w:proofErr w:type="spellStart"/>
      <w:r>
        <w:rPr>
          <w:rFonts w:ascii="宋体" w:hAnsi="宋体" w:cs="宋体" w:hint="eastAsia"/>
          <w:sz w:val="24"/>
          <w:szCs w:val="24"/>
        </w:rPr>
        <w:t>拟采用</w:t>
      </w:r>
      <w:r>
        <w:rPr>
          <w:rFonts w:ascii="宋体" w:hAnsi="宋体" w:cs="宋体" w:hint="eastAsia"/>
          <w:b/>
          <w:sz w:val="24"/>
          <w:szCs w:val="24"/>
        </w:rPr>
        <w:t>“预处理（除尘</w:t>
      </w:r>
      <w:r w:rsidRPr="00314705">
        <w:rPr>
          <w:rFonts w:ascii="宋体" w:hAnsi="宋体" w:cs="宋体" w:hint="eastAsia"/>
          <w:b/>
          <w:sz w:val="24"/>
          <w:szCs w:val="24"/>
        </w:rPr>
        <w:t>等</w:t>
      </w:r>
      <w:proofErr w:type="spellEnd"/>
      <w:r w:rsidRPr="00314705">
        <w:rPr>
          <w:rFonts w:ascii="宋体" w:hAnsi="宋体" w:cs="宋体" w:hint="eastAsia"/>
          <w:b/>
          <w:sz w:val="24"/>
          <w:szCs w:val="24"/>
        </w:rPr>
        <w:t>）+</w:t>
      </w:r>
      <w:proofErr w:type="spellStart"/>
      <w:r w:rsidRPr="00314705">
        <w:rPr>
          <w:rFonts w:ascii="宋体" w:hAnsi="宋体" w:cs="宋体" w:hint="eastAsia"/>
          <w:b/>
          <w:sz w:val="24"/>
          <w:szCs w:val="24"/>
        </w:rPr>
        <w:t>脱硫脱硝”</w:t>
      </w:r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  <w:lang w:eastAsia="zh-CN"/>
        </w:rPr>
        <w:t>工艺将烘干废气和再生废气合并或分开</w:t>
      </w:r>
      <w:r>
        <w:rPr>
          <w:rFonts w:ascii="宋体" w:hAnsi="宋体" w:cs="宋体" w:hint="eastAsia"/>
          <w:sz w:val="24"/>
          <w:szCs w:val="24"/>
        </w:rPr>
        <w:t>进行</w:t>
      </w:r>
      <w:r>
        <w:rPr>
          <w:rFonts w:ascii="宋体" w:hAnsi="宋体" w:cs="宋体" w:hint="eastAsia"/>
          <w:sz w:val="24"/>
          <w:szCs w:val="24"/>
          <w:lang w:eastAsia="zh-CN"/>
        </w:rPr>
        <w:t>处理</w:t>
      </w:r>
      <w:proofErr w:type="spellEnd"/>
      <w:r>
        <w:rPr>
          <w:rFonts w:ascii="宋体" w:hAnsi="宋体" w:cs="宋体" w:hint="eastAsia"/>
          <w:sz w:val="24"/>
          <w:szCs w:val="24"/>
        </w:rPr>
        <w:t>。</w:t>
      </w:r>
      <w:proofErr w:type="spellStart"/>
      <w:r>
        <w:rPr>
          <w:rFonts w:ascii="宋体" w:hAnsi="宋体" w:cs="宋体" w:hint="eastAsia"/>
          <w:sz w:val="24"/>
          <w:szCs w:val="24"/>
          <w:lang w:eastAsia="zh-CN"/>
        </w:rPr>
        <w:t>前期，预留废气吸附</w:t>
      </w:r>
      <w:proofErr w:type="spellEnd"/>
      <w:r>
        <w:rPr>
          <w:rFonts w:ascii="宋体" w:hAnsi="宋体" w:cs="宋体" w:hint="eastAsia"/>
          <w:sz w:val="24"/>
          <w:szCs w:val="24"/>
          <w:lang w:eastAsia="zh-CN"/>
        </w:rPr>
        <w:t>-</w:t>
      </w:r>
      <w:proofErr w:type="spellStart"/>
      <w:r>
        <w:rPr>
          <w:rFonts w:ascii="宋体" w:hAnsi="宋体" w:cs="宋体" w:hint="eastAsia"/>
          <w:sz w:val="24"/>
          <w:szCs w:val="24"/>
          <w:lang w:eastAsia="zh-CN"/>
        </w:rPr>
        <w:t>焚烧单元设备位置，根据试运行结果，考虑是否增加吸附</w:t>
      </w:r>
      <w:proofErr w:type="spellEnd"/>
      <w:r>
        <w:rPr>
          <w:rFonts w:ascii="宋体" w:hAnsi="宋体" w:cs="宋体" w:hint="eastAsia"/>
          <w:sz w:val="24"/>
          <w:szCs w:val="24"/>
          <w:lang w:eastAsia="zh-CN"/>
        </w:rPr>
        <w:t>-</w:t>
      </w:r>
      <w:proofErr w:type="spellStart"/>
      <w:r>
        <w:rPr>
          <w:rFonts w:ascii="宋体" w:hAnsi="宋体" w:cs="宋体" w:hint="eastAsia"/>
          <w:sz w:val="24"/>
          <w:szCs w:val="24"/>
          <w:lang w:eastAsia="zh-CN"/>
        </w:rPr>
        <w:t>焚烧单元设备</w:t>
      </w:r>
      <w:proofErr w:type="spellEnd"/>
      <w:r>
        <w:rPr>
          <w:rFonts w:ascii="宋体" w:hAnsi="宋体" w:cs="宋体" w:hint="eastAsia"/>
          <w:sz w:val="24"/>
          <w:szCs w:val="24"/>
          <w:lang w:eastAsia="zh-CN"/>
        </w:rPr>
        <w:t>（</w:t>
      </w:r>
      <w:proofErr w:type="gramStart"/>
      <w:r w:rsidRPr="008863F7">
        <w:rPr>
          <w:rFonts w:ascii="宋体" w:hAnsi="宋体" w:cs="宋体" w:hint="eastAsia"/>
          <w:b/>
          <w:sz w:val="24"/>
          <w:szCs w:val="24"/>
          <w:lang w:eastAsia="zh-CN"/>
        </w:rPr>
        <w:t>如试运行</w:t>
      </w:r>
      <w:proofErr w:type="gramEnd"/>
      <w:r w:rsidRPr="008863F7">
        <w:rPr>
          <w:rFonts w:ascii="宋体" w:hAnsi="宋体" w:cs="宋体" w:hint="eastAsia"/>
          <w:b/>
          <w:sz w:val="24"/>
          <w:szCs w:val="24"/>
          <w:lang w:eastAsia="zh-CN"/>
        </w:rPr>
        <w:t>时，有</w:t>
      </w:r>
      <w:r>
        <w:rPr>
          <w:rFonts w:ascii="宋体" w:hAnsi="宋体" w:cs="宋体" w:hint="eastAsia"/>
          <w:b/>
          <w:sz w:val="24"/>
          <w:szCs w:val="24"/>
          <w:lang w:eastAsia="zh-CN"/>
        </w:rPr>
        <w:t>异</w:t>
      </w:r>
      <w:r w:rsidRPr="008863F7">
        <w:rPr>
          <w:rFonts w:ascii="宋体" w:hAnsi="宋体" w:cs="宋体" w:hint="eastAsia"/>
          <w:b/>
          <w:sz w:val="24"/>
          <w:szCs w:val="24"/>
          <w:lang w:eastAsia="zh-CN"/>
        </w:rPr>
        <w:t>味或非甲烷总烃超标等，则考虑增加</w:t>
      </w:r>
      <w:proofErr w:type="spellStart"/>
      <w:r w:rsidRPr="008863F7">
        <w:rPr>
          <w:rFonts w:ascii="宋体" w:hAnsi="宋体" w:cs="宋体" w:hint="eastAsia"/>
          <w:b/>
          <w:i/>
          <w:sz w:val="24"/>
          <w:szCs w:val="24"/>
        </w:rPr>
        <w:t>吸附浓缩-RTO焚烧（或催化燃烧）</w:t>
      </w:r>
      <w:r w:rsidRPr="008863F7">
        <w:rPr>
          <w:rFonts w:ascii="宋体" w:hAnsi="宋体" w:cs="宋体" w:hint="eastAsia"/>
          <w:b/>
          <w:sz w:val="24"/>
          <w:szCs w:val="24"/>
          <w:lang w:eastAsia="zh-CN"/>
        </w:rPr>
        <w:t>装置</w:t>
      </w:r>
      <w:proofErr w:type="spellEnd"/>
      <w:r w:rsidRPr="008863F7">
        <w:rPr>
          <w:rFonts w:ascii="宋体" w:hAnsi="宋体" w:cs="宋体" w:hint="eastAsia"/>
          <w:b/>
          <w:sz w:val="24"/>
          <w:szCs w:val="24"/>
          <w:lang w:eastAsia="zh-CN"/>
        </w:rPr>
        <w:t>）。</w:t>
      </w:r>
    </w:p>
    <w:p w14:paraId="2305CF44" w14:textId="77777777" w:rsidR="00342D38" w:rsidRPr="00B86B06" w:rsidRDefault="00342D38" w:rsidP="00342D38">
      <w:pPr>
        <w:pStyle w:val="a7"/>
        <w:spacing w:line="360" w:lineRule="auto"/>
        <w:ind w:firstLineChars="200" w:firstLine="480"/>
        <w:rPr>
          <w:rFonts w:ascii="宋体" w:hAnsi="宋体" w:cs="宋体"/>
          <w:sz w:val="24"/>
          <w:szCs w:val="24"/>
          <w:lang w:eastAsia="zh-CN"/>
        </w:rPr>
      </w:pPr>
      <w:proofErr w:type="spellStart"/>
      <w:r>
        <w:rPr>
          <w:rFonts w:ascii="宋体" w:hAnsi="宋体" w:cs="宋体" w:hint="eastAsia"/>
          <w:sz w:val="24"/>
          <w:szCs w:val="24"/>
        </w:rPr>
        <w:t>车间含尘气体：集中收集</w:t>
      </w:r>
      <w:r>
        <w:rPr>
          <w:rFonts w:ascii="宋体" w:hAnsi="宋体" w:cs="宋体" w:hint="eastAsia"/>
          <w:sz w:val="24"/>
          <w:szCs w:val="24"/>
          <w:lang w:eastAsia="zh-CN"/>
        </w:rPr>
        <w:t>，经</w:t>
      </w:r>
      <w:r>
        <w:rPr>
          <w:rFonts w:ascii="宋体" w:hAnsi="宋体" w:cs="宋体" w:hint="eastAsia"/>
          <w:sz w:val="24"/>
          <w:szCs w:val="24"/>
        </w:rPr>
        <w:t>布袋除尘器处理达标排放</w:t>
      </w:r>
      <w:proofErr w:type="spellEnd"/>
      <w:r>
        <w:rPr>
          <w:rFonts w:ascii="宋体" w:hAnsi="宋体" w:cs="宋体" w:hint="eastAsia"/>
          <w:sz w:val="24"/>
          <w:szCs w:val="24"/>
          <w:lang w:eastAsia="zh-CN"/>
        </w:rPr>
        <w:t>。</w:t>
      </w:r>
    </w:p>
    <w:p w14:paraId="30ED233E" w14:textId="77777777" w:rsidR="00342D38" w:rsidRDefault="00342D38" w:rsidP="00342D38">
      <w:pPr>
        <w:pStyle w:val="a9"/>
        <w:spacing w:line="360" w:lineRule="auto"/>
        <w:ind w:firstLine="0"/>
        <w:jc w:val="left"/>
        <w:rPr>
          <w:rFonts w:ascii="Times New Roman" w:hAnsi="Times New Roman"/>
          <w:b/>
          <w:bCs/>
          <w:color w:val="auto"/>
          <w:szCs w:val="24"/>
        </w:rPr>
      </w:pPr>
    </w:p>
    <w:p w14:paraId="146DDC90" w14:textId="77777777" w:rsidR="00342D38" w:rsidRDefault="00342D38" w:rsidP="00342D38">
      <w:pPr>
        <w:pStyle w:val="a9"/>
        <w:spacing w:line="360" w:lineRule="auto"/>
        <w:ind w:firstLine="0"/>
        <w:jc w:val="left"/>
        <w:rPr>
          <w:rFonts w:ascii="Times New Roman" w:hAnsi="Times New Roman"/>
          <w:b/>
          <w:bCs/>
          <w:color w:val="auto"/>
          <w:szCs w:val="24"/>
        </w:rPr>
      </w:pPr>
      <w:r>
        <w:rPr>
          <w:rFonts w:ascii="Times New Roman" w:hAnsi="Times New Roman" w:hint="eastAsia"/>
          <w:b/>
          <w:bCs/>
          <w:color w:val="auto"/>
          <w:szCs w:val="24"/>
        </w:rPr>
        <w:t>五</w:t>
      </w:r>
      <w:r>
        <w:rPr>
          <w:rFonts w:ascii="Times New Roman" w:hAnsi="Times New Roman" w:hint="eastAsia"/>
          <w:b/>
          <w:bCs/>
          <w:color w:val="auto"/>
          <w:szCs w:val="24"/>
        </w:rPr>
        <w:t xml:space="preserve"> </w:t>
      </w:r>
      <w:r>
        <w:rPr>
          <w:rFonts w:ascii="Times New Roman" w:hAnsi="Times New Roman" w:hint="eastAsia"/>
          <w:b/>
          <w:bCs/>
          <w:color w:val="auto"/>
          <w:szCs w:val="24"/>
        </w:rPr>
        <w:t>特别说明：</w:t>
      </w:r>
    </w:p>
    <w:p w14:paraId="55B34E63" w14:textId="77777777" w:rsidR="00342D38" w:rsidRDefault="00342D38" w:rsidP="00342D38">
      <w:pPr>
        <w:pStyle w:val="a9"/>
        <w:spacing w:line="360" w:lineRule="auto"/>
        <w:ind w:firstLineChars="150" w:firstLine="361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/>
          <w:bCs/>
          <w:color w:val="auto"/>
          <w:szCs w:val="24"/>
        </w:rPr>
        <w:t>烘干系统废气：</w:t>
      </w:r>
      <w:r>
        <w:rPr>
          <w:rFonts w:ascii="Times New Roman" w:hAnsi="Times New Roman"/>
          <w:color w:val="auto"/>
          <w:szCs w:val="24"/>
        </w:rPr>
        <w:t>该系统共有</w:t>
      </w:r>
      <w:r>
        <w:rPr>
          <w:rFonts w:ascii="Times New Roman" w:hAnsi="Times New Roman" w:hint="eastAsia"/>
          <w:color w:val="auto"/>
          <w:szCs w:val="24"/>
        </w:rPr>
        <w:t>三</w:t>
      </w:r>
      <w:r>
        <w:rPr>
          <w:rFonts w:ascii="Times New Roman" w:hAnsi="Times New Roman"/>
          <w:color w:val="auto"/>
          <w:szCs w:val="24"/>
        </w:rPr>
        <w:t>台</w:t>
      </w:r>
      <w:r>
        <w:rPr>
          <w:rFonts w:ascii="Times New Roman" w:hAnsi="Times New Roman" w:hint="eastAsia"/>
          <w:color w:val="auto"/>
          <w:szCs w:val="24"/>
        </w:rPr>
        <w:t>闪蒸</w:t>
      </w:r>
      <w:r>
        <w:rPr>
          <w:rFonts w:ascii="Times New Roman" w:hAnsi="Times New Roman"/>
          <w:color w:val="auto"/>
          <w:szCs w:val="24"/>
        </w:rPr>
        <w:t>炉，并列运行，</w:t>
      </w:r>
      <w:r>
        <w:rPr>
          <w:rFonts w:ascii="Times New Roman" w:hAnsi="Times New Roman" w:hint="eastAsia"/>
          <w:color w:val="auto"/>
          <w:szCs w:val="24"/>
        </w:rPr>
        <w:t>单台炉子排气量为</w:t>
      </w:r>
      <w:r>
        <w:rPr>
          <w:rFonts w:ascii="Times New Roman" w:hAnsi="Times New Roman" w:hint="eastAsia"/>
          <w:color w:val="auto"/>
          <w:szCs w:val="24"/>
        </w:rPr>
        <w:t>15000</w:t>
      </w:r>
      <w:r w:rsidRPr="00C807B8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m3/h</w:t>
      </w:r>
      <w:r>
        <w:rPr>
          <w:rFonts w:ascii="Times New Roman" w:hAnsi="Times New Roman" w:hint="eastAsia"/>
          <w:bCs/>
          <w:szCs w:val="24"/>
        </w:rPr>
        <w:t>。</w:t>
      </w:r>
      <w:r>
        <w:rPr>
          <w:rFonts w:ascii="Times New Roman" w:hAnsi="Times New Roman" w:hint="eastAsia"/>
          <w:color w:val="auto"/>
          <w:szCs w:val="24"/>
        </w:rPr>
        <w:t>第一期设置</w:t>
      </w:r>
      <w:r>
        <w:rPr>
          <w:rFonts w:ascii="Times New Roman" w:hAnsi="Times New Roman" w:hint="eastAsia"/>
          <w:color w:val="auto"/>
          <w:szCs w:val="24"/>
        </w:rPr>
        <w:t>1</w:t>
      </w:r>
      <w:r>
        <w:rPr>
          <w:rFonts w:ascii="Times New Roman" w:hAnsi="Times New Roman" w:hint="eastAsia"/>
          <w:color w:val="auto"/>
          <w:szCs w:val="24"/>
        </w:rPr>
        <w:t>台炉子；第二期增加</w:t>
      </w:r>
      <w:r>
        <w:rPr>
          <w:rFonts w:ascii="Times New Roman" w:hAnsi="Times New Roman" w:hint="eastAsia"/>
          <w:color w:val="auto"/>
          <w:szCs w:val="24"/>
        </w:rPr>
        <w:t>2</w:t>
      </w:r>
      <w:r>
        <w:rPr>
          <w:rFonts w:ascii="Times New Roman" w:hAnsi="Times New Roman" w:hint="eastAsia"/>
          <w:color w:val="auto"/>
          <w:szCs w:val="24"/>
        </w:rPr>
        <w:t>台炉子。</w:t>
      </w:r>
    </w:p>
    <w:p w14:paraId="5AD31025" w14:textId="77777777" w:rsidR="00342D38" w:rsidRDefault="00342D38" w:rsidP="00342D38">
      <w:pPr>
        <w:pStyle w:val="a9"/>
        <w:spacing w:line="360" w:lineRule="auto"/>
        <w:ind w:firstLineChars="150" w:firstLine="361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/>
          <w:bCs/>
          <w:color w:val="auto"/>
          <w:szCs w:val="24"/>
        </w:rPr>
        <w:t>再生系统废气：</w:t>
      </w:r>
      <w:r>
        <w:rPr>
          <w:rFonts w:ascii="Times New Roman" w:hAnsi="Times New Roman"/>
          <w:color w:val="auto"/>
          <w:szCs w:val="24"/>
        </w:rPr>
        <w:t>该系统共有</w:t>
      </w:r>
      <w:r>
        <w:rPr>
          <w:rFonts w:ascii="Times New Roman" w:hAnsi="Times New Roman" w:hint="eastAsia"/>
          <w:color w:val="auto"/>
          <w:szCs w:val="24"/>
        </w:rPr>
        <w:t>三组再生炉</w:t>
      </w:r>
      <w:r>
        <w:rPr>
          <w:rFonts w:ascii="Times New Roman" w:hAnsi="Times New Roman"/>
          <w:color w:val="auto"/>
          <w:szCs w:val="24"/>
        </w:rPr>
        <w:t>，并列运行</w:t>
      </w:r>
      <w:r>
        <w:rPr>
          <w:rFonts w:ascii="Times New Roman" w:hAnsi="Times New Roman" w:hint="eastAsia"/>
          <w:color w:val="auto"/>
          <w:szCs w:val="24"/>
        </w:rPr>
        <w:t>。单组再生炉排气量</w:t>
      </w:r>
      <w:r>
        <w:rPr>
          <w:rFonts w:ascii="Times New Roman" w:hAnsi="Times New Roman" w:hint="eastAsia"/>
          <w:color w:val="auto"/>
          <w:szCs w:val="24"/>
        </w:rPr>
        <w:t>12000</w:t>
      </w:r>
      <w:r w:rsidRPr="00C807B8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m3/h</w:t>
      </w:r>
      <w:r>
        <w:rPr>
          <w:rFonts w:ascii="Times New Roman" w:hAnsi="Times New Roman" w:hint="eastAsia"/>
          <w:bCs/>
          <w:szCs w:val="24"/>
        </w:rPr>
        <w:t>，第一期设置</w:t>
      </w:r>
      <w:r>
        <w:rPr>
          <w:rFonts w:ascii="Times New Roman" w:hAnsi="Times New Roman" w:hint="eastAsia"/>
          <w:bCs/>
          <w:szCs w:val="24"/>
        </w:rPr>
        <w:t>1</w:t>
      </w:r>
      <w:r>
        <w:rPr>
          <w:rFonts w:ascii="Times New Roman" w:hAnsi="Times New Roman" w:hint="eastAsia"/>
          <w:bCs/>
          <w:szCs w:val="24"/>
        </w:rPr>
        <w:t>组再生炉；第二期增加</w:t>
      </w:r>
      <w:r>
        <w:rPr>
          <w:rFonts w:ascii="Times New Roman" w:hAnsi="Times New Roman" w:hint="eastAsia"/>
          <w:bCs/>
          <w:szCs w:val="24"/>
        </w:rPr>
        <w:t>2</w:t>
      </w:r>
      <w:r>
        <w:rPr>
          <w:rFonts w:ascii="Times New Roman" w:hAnsi="Times New Roman" w:hint="eastAsia"/>
          <w:bCs/>
          <w:szCs w:val="24"/>
        </w:rPr>
        <w:t>组再生炉。</w:t>
      </w:r>
    </w:p>
    <w:p w14:paraId="6E1F2FA9" w14:textId="77777777" w:rsidR="00342D38" w:rsidRDefault="00342D38" w:rsidP="00342D38">
      <w:pPr>
        <w:pStyle w:val="a9"/>
        <w:spacing w:line="360" w:lineRule="auto"/>
        <w:ind w:firstLineChars="100" w:firstLine="240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>以上烘干、再生废气排放共用同一根</w:t>
      </w:r>
      <w:r>
        <w:rPr>
          <w:rFonts w:ascii="Times New Roman" w:hAnsi="Times New Roman" w:hint="eastAsia"/>
          <w:color w:val="auto"/>
          <w:szCs w:val="24"/>
        </w:rPr>
        <w:t>15</w:t>
      </w:r>
      <w:r>
        <w:rPr>
          <w:rFonts w:ascii="Times New Roman" w:hAnsi="Times New Roman" w:hint="eastAsia"/>
          <w:color w:val="auto"/>
          <w:szCs w:val="24"/>
        </w:rPr>
        <w:t>米排气筒。</w:t>
      </w:r>
    </w:p>
    <w:p w14:paraId="3D744687" w14:textId="77777777" w:rsidR="00342D38" w:rsidRPr="008863F7" w:rsidRDefault="00342D38" w:rsidP="00342D38">
      <w:pPr>
        <w:pStyle w:val="a9"/>
        <w:spacing w:line="360" w:lineRule="auto"/>
        <w:ind w:firstLineChars="100" w:firstLine="241"/>
        <w:jc w:val="both"/>
        <w:rPr>
          <w:rFonts w:ascii="Times New Roman" w:hAnsi="Times New Roman"/>
          <w:b/>
          <w:color w:val="auto"/>
          <w:szCs w:val="24"/>
        </w:rPr>
      </w:pPr>
      <w:r w:rsidRPr="008863F7">
        <w:rPr>
          <w:rFonts w:ascii="Times New Roman" w:hAnsi="Times New Roman" w:hint="eastAsia"/>
          <w:b/>
          <w:color w:val="auto"/>
          <w:szCs w:val="24"/>
        </w:rPr>
        <w:t>本次按一期设计。</w:t>
      </w:r>
    </w:p>
    <w:p w14:paraId="30C284AE" w14:textId="77777777" w:rsidR="00342D38" w:rsidRDefault="00342D38" w:rsidP="00342D38">
      <w:pPr>
        <w:pStyle w:val="a9"/>
        <w:spacing w:line="360" w:lineRule="auto"/>
        <w:ind w:firstLineChars="100" w:firstLine="240"/>
        <w:jc w:val="both"/>
        <w:rPr>
          <w:rFonts w:ascii="Times New Roman" w:hAnsi="Times New Roman"/>
          <w:color w:val="auto"/>
          <w:szCs w:val="24"/>
        </w:rPr>
      </w:pPr>
    </w:p>
    <w:p w14:paraId="3168E6AC" w14:textId="77777777" w:rsidR="00342D38" w:rsidRDefault="00342D38" w:rsidP="00342D38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六、工程范围</w:t>
      </w:r>
    </w:p>
    <w:p w14:paraId="206617B3" w14:textId="77777777" w:rsidR="00342D38" w:rsidRDefault="00342D38" w:rsidP="00342D3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供方负责本工程</w:t>
      </w:r>
      <w:r>
        <w:rPr>
          <w:rFonts w:ascii="Times New Roman" w:hAnsi="Times New Roman"/>
          <w:sz w:val="24"/>
          <w:szCs w:val="24"/>
        </w:rPr>
        <w:t>工艺的设计、</w:t>
      </w:r>
      <w:r>
        <w:rPr>
          <w:rFonts w:ascii="Times New Roman" w:hAnsi="Times New Roman" w:hint="eastAsia"/>
          <w:sz w:val="24"/>
          <w:szCs w:val="24"/>
        </w:rPr>
        <w:t>设备</w:t>
      </w:r>
      <w:r>
        <w:rPr>
          <w:rFonts w:ascii="Times New Roman" w:hAnsi="Times New Roman"/>
          <w:sz w:val="24"/>
          <w:szCs w:val="24"/>
        </w:rPr>
        <w:t>供货、</w:t>
      </w:r>
      <w:r>
        <w:rPr>
          <w:rFonts w:ascii="Times New Roman" w:hAnsi="Times New Roman" w:hint="eastAsia"/>
          <w:sz w:val="24"/>
          <w:szCs w:val="24"/>
        </w:rPr>
        <w:t>土建设计、</w:t>
      </w:r>
      <w:r>
        <w:rPr>
          <w:rFonts w:ascii="Times New Roman" w:hAnsi="Times New Roman"/>
          <w:sz w:val="24"/>
          <w:szCs w:val="24"/>
        </w:rPr>
        <w:t>安装、施工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调试工作，</w:t>
      </w:r>
      <w:r>
        <w:rPr>
          <w:rFonts w:ascii="Times New Roman" w:hAnsi="Times New Roman"/>
          <w:sz w:val="24"/>
          <w:szCs w:val="24"/>
        </w:rPr>
        <w:lastRenderedPageBreak/>
        <w:t>供方应为</w:t>
      </w:r>
      <w:r>
        <w:rPr>
          <w:rFonts w:ascii="Times New Roman" w:hAnsi="Times New Roman" w:hint="eastAsia"/>
          <w:sz w:val="24"/>
          <w:szCs w:val="24"/>
        </w:rPr>
        <w:t>尾气治理</w:t>
      </w:r>
      <w:r>
        <w:rPr>
          <w:rFonts w:ascii="Times New Roman" w:hAnsi="Times New Roman"/>
          <w:sz w:val="24"/>
          <w:szCs w:val="24"/>
        </w:rPr>
        <w:t>工程提供所有必需的设备、附属装置及材料，包括工艺部分、电气部分等设备及材料的设计</w:t>
      </w:r>
      <w:r>
        <w:rPr>
          <w:rFonts w:ascii="Times New Roman" w:hAnsi="Times New Roman" w:hint="eastAsia"/>
          <w:sz w:val="24"/>
          <w:szCs w:val="24"/>
        </w:rPr>
        <w:t>、制造、运输、</w:t>
      </w:r>
      <w:r>
        <w:rPr>
          <w:rFonts w:ascii="Times New Roman" w:hAnsi="Times New Roman"/>
          <w:sz w:val="24"/>
          <w:szCs w:val="24"/>
        </w:rPr>
        <w:t>安装、人员培训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调试、</w:t>
      </w:r>
      <w:r>
        <w:rPr>
          <w:rFonts w:ascii="Times New Roman" w:hAnsi="Times New Roman" w:hint="eastAsia"/>
          <w:sz w:val="24"/>
          <w:szCs w:val="24"/>
        </w:rPr>
        <w:t>售后服务</w:t>
      </w:r>
      <w:r>
        <w:rPr>
          <w:rFonts w:ascii="Times New Roman" w:hAnsi="Times New Roman"/>
          <w:sz w:val="24"/>
          <w:szCs w:val="24"/>
        </w:rPr>
        <w:t>等</w:t>
      </w:r>
      <w:r>
        <w:rPr>
          <w:rFonts w:ascii="Times New Roman" w:hAnsi="Times New Roman" w:hint="eastAsia"/>
          <w:sz w:val="24"/>
          <w:szCs w:val="24"/>
        </w:rPr>
        <w:t>工作，供方负责整套系统配套水系统的设计、安装、调试工作。</w:t>
      </w:r>
    </w:p>
    <w:p w14:paraId="07A7DEE2" w14:textId="77777777" w:rsidR="00342D38" w:rsidRDefault="00342D38" w:rsidP="00342D3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本工程界面范围为</w:t>
      </w:r>
      <w:proofErr w:type="gramStart"/>
      <w:r>
        <w:rPr>
          <w:rFonts w:ascii="Times New Roman" w:hAnsi="Times New Roman" w:hint="eastAsia"/>
          <w:sz w:val="24"/>
          <w:szCs w:val="24"/>
        </w:rPr>
        <w:t>烘干炉引风机</w:t>
      </w:r>
      <w:proofErr w:type="gramEnd"/>
      <w:r>
        <w:rPr>
          <w:rFonts w:ascii="Times New Roman" w:hAnsi="Times New Roman" w:hint="eastAsia"/>
          <w:sz w:val="24"/>
          <w:szCs w:val="24"/>
        </w:rPr>
        <w:t>出口法兰至烟囱排放；再生</w:t>
      </w:r>
      <w:proofErr w:type="gramStart"/>
      <w:r>
        <w:rPr>
          <w:rFonts w:ascii="Times New Roman" w:hAnsi="Times New Roman" w:hint="eastAsia"/>
          <w:sz w:val="24"/>
          <w:szCs w:val="24"/>
        </w:rPr>
        <w:t>炉出口</w:t>
      </w:r>
      <w:proofErr w:type="gramEnd"/>
      <w:r>
        <w:rPr>
          <w:rFonts w:ascii="Times New Roman" w:hAnsi="Times New Roman" w:hint="eastAsia"/>
          <w:sz w:val="24"/>
          <w:szCs w:val="24"/>
        </w:rPr>
        <w:t>法兰至烟囱排放。</w:t>
      </w:r>
    </w:p>
    <w:p w14:paraId="4E1E4810" w14:textId="77777777" w:rsidR="00342D38" w:rsidRPr="00B64D2B" w:rsidRDefault="00342D38" w:rsidP="00342D38">
      <w:pPr>
        <w:spacing w:line="360" w:lineRule="auto"/>
        <w:ind w:left="241"/>
        <w:rPr>
          <w:rFonts w:ascii="等线" w:hAnsi="等线"/>
          <w:b/>
          <w:sz w:val="32"/>
          <w:szCs w:val="32"/>
        </w:rPr>
      </w:pPr>
    </w:p>
    <w:p w14:paraId="7ABF5DFC" w14:textId="77777777" w:rsidR="00342D38" w:rsidRPr="00B20FCA" w:rsidRDefault="00342D38" w:rsidP="00342D38">
      <w:pPr>
        <w:jc w:val="center"/>
        <w:rPr>
          <w:rFonts w:ascii="宋体" w:eastAsia="宋体" w:hAnsi="宋体"/>
          <w:sz w:val="28"/>
          <w:szCs w:val="28"/>
        </w:rPr>
      </w:pPr>
      <w:r w:rsidRPr="0037573A">
        <w:rPr>
          <w:rFonts w:ascii="等线" w:hAnsi="等线" w:hint="eastAsia"/>
          <w:b/>
          <w:sz w:val="32"/>
          <w:szCs w:val="32"/>
        </w:rPr>
        <w:t>注：</w:t>
      </w:r>
      <w:proofErr w:type="gramStart"/>
      <w:r w:rsidRPr="0037573A">
        <w:rPr>
          <w:rFonts w:ascii="等线" w:hAnsi="等线" w:hint="eastAsia"/>
          <w:b/>
          <w:sz w:val="32"/>
          <w:szCs w:val="32"/>
        </w:rPr>
        <w:t>本设</w:t>
      </w:r>
      <w:r>
        <w:rPr>
          <w:rFonts w:ascii="等线" w:hAnsi="等线" w:hint="eastAsia"/>
          <w:b/>
          <w:sz w:val="32"/>
          <w:szCs w:val="32"/>
        </w:rPr>
        <w:t>备招标本着技术</w:t>
      </w:r>
      <w:proofErr w:type="gramEnd"/>
      <w:r>
        <w:rPr>
          <w:rFonts w:ascii="等线" w:hAnsi="等线" w:hint="eastAsia"/>
          <w:b/>
          <w:sz w:val="32"/>
          <w:szCs w:val="32"/>
        </w:rPr>
        <w:t>及成本最优化的原则，保证达标排放，设备布置紧凑，运行维护方便，运行费用节省，占地小。如投标方有更科学、更合理的技术</w:t>
      </w:r>
      <w:r w:rsidRPr="0037573A">
        <w:rPr>
          <w:rFonts w:ascii="等线" w:hAnsi="等线" w:hint="eastAsia"/>
          <w:b/>
          <w:sz w:val="32"/>
          <w:szCs w:val="32"/>
        </w:rPr>
        <w:t>方案，可以根据自身</w:t>
      </w:r>
      <w:r>
        <w:rPr>
          <w:rFonts w:ascii="等线" w:hAnsi="等线" w:hint="eastAsia"/>
          <w:b/>
          <w:sz w:val="32"/>
          <w:szCs w:val="32"/>
        </w:rPr>
        <w:t>技术水平和工程经验</w:t>
      </w:r>
      <w:r w:rsidRPr="0037573A">
        <w:rPr>
          <w:rFonts w:ascii="等线" w:hAnsi="等线" w:hint="eastAsia"/>
          <w:b/>
          <w:sz w:val="32"/>
          <w:szCs w:val="32"/>
        </w:rPr>
        <w:t>进行</w:t>
      </w:r>
      <w:r>
        <w:rPr>
          <w:rFonts w:ascii="等线" w:hAnsi="等线" w:hint="eastAsia"/>
          <w:b/>
          <w:sz w:val="32"/>
          <w:szCs w:val="32"/>
        </w:rPr>
        <w:t>设计，不限于本工艺思路</w:t>
      </w:r>
      <w:r w:rsidRPr="0037573A">
        <w:rPr>
          <w:rFonts w:ascii="等线" w:hAnsi="等线" w:hint="eastAsia"/>
          <w:b/>
          <w:sz w:val="32"/>
          <w:szCs w:val="32"/>
        </w:rPr>
        <w:t>。</w:t>
      </w:r>
    </w:p>
    <w:p w14:paraId="528D58E1" w14:textId="77777777" w:rsidR="00494C0B" w:rsidRPr="00342D38" w:rsidRDefault="00F31BAA">
      <w:bookmarkStart w:id="0" w:name="_GoBack"/>
      <w:bookmarkEnd w:id="0"/>
    </w:p>
    <w:sectPr w:rsidR="00494C0B" w:rsidRPr="0034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02D67" w14:textId="77777777" w:rsidR="00F31BAA" w:rsidRDefault="00F31BAA" w:rsidP="00342D38">
      <w:r>
        <w:separator/>
      </w:r>
    </w:p>
  </w:endnote>
  <w:endnote w:type="continuationSeparator" w:id="0">
    <w:p w14:paraId="5314507B" w14:textId="77777777" w:rsidR="00F31BAA" w:rsidRDefault="00F31BAA" w:rsidP="003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05703" w14:textId="77777777" w:rsidR="00F31BAA" w:rsidRDefault="00F31BAA" w:rsidP="00342D38">
      <w:r>
        <w:separator/>
      </w:r>
    </w:p>
  </w:footnote>
  <w:footnote w:type="continuationSeparator" w:id="0">
    <w:p w14:paraId="4B2026B4" w14:textId="77777777" w:rsidR="00F31BAA" w:rsidRDefault="00F31BAA" w:rsidP="0034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E030E"/>
    <w:multiLevelType w:val="multilevel"/>
    <w:tmpl w:val="A2226B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A2530F"/>
    <w:multiLevelType w:val="hybridMultilevel"/>
    <w:tmpl w:val="85A8E31A"/>
    <w:lvl w:ilvl="0" w:tplc="9E3CD7E8">
      <w:start w:val="3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9"/>
    <w:rsid w:val="003221FE"/>
    <w:rsid w:val="00342D38"/>
    <w:rsid w:val="00504C0C"/>
    <w:rsid w:val="00973899"/>
    <w:rsid w:val="00D46C05"/>
    <w:rsid w:val="00E243DA"/>
    <w:rsid w:val="00F3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91C311-5A85-4150-9C5A-2F80C07B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D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D38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rsid w:val="00342D38"/>
    <w:pPr>
      <w:widowControl/>
      <w:jc w:val="left"/>
    </w:pPr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character" w:customStyle="1" w:styleId="a8">
    <w:name w:val="批注文字 字符"/>
    <w:basedOn w:val="a0"/>
    <w:link w:val="a7"/>
    <w:uiPriority w:val="99"/>
    <w:qFormat/>
    <w:rsid w:val="00342D38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9">
    <w:name w:val="Normal Indent"/>
    <w:basedOn w:val="a"/>
    <w:uiPriority w:val="99"/>
    <w:semiHidden/>
    <w:unhideWhenUsed/>
    <w:qFormat/>
    <w:rsid w:val="00342D38"/>
    <w:pPr>
      <w:widowControl/>
      <w:ind w:firstLine="420"/>
      <w:jc w:val="center"/>
    </w:pPr>
    <w:rPr>
      <w:rFonts w:ascii="Calibri" w:eastAsia="宋体" w:hAnsi="Calibri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郑总 郑大帅</dc:creator>
  <cp:keywords/>
  <dc:description/>
  <cp:lastModifiedBy>郑总 郑大帅</cp:lastModifiedBy>
  <cp:revision>2</cp:revision>
  <dcterms:created xsi:type="dcterms:W3CDTF">2018-10-18T07:06:00Z</dcterms:created>
  <dcterms:modified xsi:type="dcterms:W3CDTF">2018-10-18T07:07:00Z</dcterms:modified>
</cp:coreProperties>
</file>