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8A11">
      <w:pPr>
        <w:pStyle w:val="4"/>
        <w:spacing w:line="440" w:lineRule="atLeast"/>
        <w:jc w:val="center"/>
        <w:rPr>
          <w:rFonts w:ascii="Times New Roman" w:hAnsi="Times New Roman" w:eastAsia="黑体"/>
          <w:b/>
          <w:sz w:val="52"/>
          <w:szCs w:val="52"/>
        </w:rPr>
      </w:pPr>
    </w:p>
    <w:p w14:paraId="7FA3701C">
      <w:pPr>
        <w:pStyle w:val="4"/>
        <w:spacing w:line="440" w:lineRule="atLeast"/>
        <w:jc w:val="center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3C10DC61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6DE358F7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安全三同时及安全应急预案编制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45D8F2DE">
      <w:pPr>
        <w:pStyle w:val="2"/>
        <w:spacing w:line="440" w:lineRule="atLeast"/>
      </w:pPr>
    </w:p>
    <w:p w14:paraId="2EEA014C">
      <w:pPr>
        <w:pStyle w:val="2"/>
        <w:rPr>
          <w:b/>
          <w:sz w:val="44"/>
          <w:szCs w:val="44"/>
        </w:rPr>
      </w:pPr>
    </w:p>
    <w:p w14:paraId="6240817F">
      <w:pPr>
        <w:pStyle w:val="2"/>
        <w:rPr>
          <w:b/>
          <w:sz w:val="44"/>
          <w:szCs w:val="44"/>
        </w:rPr>
      </w:pPr>
    </w:p>
    <w:p w14:paraId="5FB4CA83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 xml:space="preserve">：JJHJ20240626 </w:t>
      </w:r>
    </w:p>
    <w:p w14:paraId="35C9FA94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：锌溴液流电池隔膜研发项目</w:t>
      </w:r>
    </w:p>
    <w:p w14:paraId="209EC454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 </w:t>
      </w:r>
    </w:p>
    <w:p w14:paraId="05DE85B6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44BC5DA0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09609A0C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</w:p>
    <w:p w14:paraId="5A026672">
      <w:pPr>
        <w:pStyle w:val="2"/>
        <w:spacing w:line="440" w:lineRule="atLeast"/>
      </w:pPr>
    </w:p>
    <w:p w14:paraId="29210413">
      <w:pPr>
        <w:pStyle w:val="2"/>
        <w:spacing w:line="440" w:lineRule="atLeast"/>
      </w:pPr>
    </w:p>
    <w:p w14:paraId="72A60C84">
      <w:pPr>
        <w:pStyle w:val="2"/>
        <w:spacing w:line="440" w:lineRule="atLeast"/>
      </w:pPr>
    </w:p>
    <w:p w14:paraId="673B05F5">
      <w:pPr>
        <w:pStyle w:val="2"/>
        <w:spacing w:line="440" w:lineRule="atLeast"/>
      </w:pPr>
    </w:p>
    <w:p w14:paraId="5E607852">
      <w:pPr>
        <w:pStyle w:val="2"/>
        <w:spacing w:line="440" w:lineRule="atLeast"/>
      </w:pPr>
    </w:p>
    <w:p w14:paraId="35F4C658">
      <w:pPr>
        <w:pStyle w:val="2"/>
        <w:spacing w:line="440" w:lineRule="atLeast"/>
      </w:pPr>
    </w:p>
    <w:p w14:paraId="0A69EEAC">
      <w:pPr>
        <w:pStyle w:val="2"/>
        <w:spacing w:line="440" w:lineRule="atLeast"/>
      </w:pPr>
    </w:p>
    <w:p w14:paraId="1CF5E1A7">
      <w:pPr>
        <w:pStyle w:val="2"/>
        <w:spacing w:line="440" w:lineRule="atLeast"/>
      </w:pPr>
    </w:p>
    <w:p w14:paraId="1FDE7ABE">
      <w:pPr>
        <w:pStyle w:val="2"/>
        <w:spacing w:line="440" w:lineRule="atLeast"/>
      </w:pPr>
    </w:p>
    <w:p w14:paraId="351791E8">
      <w:pPr>
        <w:pStyle w:val="2"/>
        <w:spacing w:line="440" w:lineRule="atLeast"/>
      </w:pPr>
    </w:p>
    <w:p w14:paraId="644544AD">
      <w:pPr>
        <w:pStyle w:val="2"/>
        <w:spacing w:line="440" w:lineRule="atLeast"/>
      </w:pPr>
    </w:p>
    <w:p w14:paraId="5068810E">
      <w:pPr>
        <w:pStyle w:val="2"/>
        <w:spacing w:line="440" w:lineRule="atLeast"/>
      </w:pPr>
    </w:p>
    <w:p w14:paraId="542BD89E">
      <w:pPr>
        <w:pStyle w:val="2"/>
        <w:spacing w:line="440" w:lineRule="atLeast"/>
      </w:pPr>
    </w:p>
    <w:p w14:paraId="3121F9C5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7F77C245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锌溴液流电池隔膜研发</w:t>
      </w:r>
      <w:r>
        <w:rPr>
          <w:rFonts w:hint="eastAsia" w:ascii="仿宋" w:hAnsi="仿宋" w:eastAsia="仿宋" w:cs="仿宋"/>
          <w:sz w:val="24"/>
          <w:szCs w:val="24"/>
        </w:rPr>
        <w:t>项目。</w:t>
      </w:r>
    </w:p>
    <w:p w14:paraId="3064CAC0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潜江生产基地安全三同时及安全应急预案编制采购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5C300FE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3.招标文件出售时间地点及相关费用</w:t>
      </w:r>
    </w:p>
    <w:p w14:paraId="4509D090">
      <w:pPr>
        <w:spacing w:line="440" w:lineRule="atLeast"/>
        <w:ind w:firstLine="48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出售时间：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5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6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26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492F84F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招标文件售价：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100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（售后不退，不提供发票）</w:t>
      </w:r>
    </w:p>
    <w:p w14:paraId="354CB9EE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伍仟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元整，投标人应在投标截止日前一天将投标保证金汇至招标人指定账户（未中标的5天内无息退还；中标后该投标保证金转为履约保证金，合同执行完毕无息退还）</w:t>
      </w:r>
    </w:p>
    <w:p w14:paraId="5B85A106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投标保证金缴纳帐户：</w:t>
      </w:r>
    </w:p>
    <w:p w14:paraId="307F3A8C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 开户行：汉口银行水果湖支行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</w:t>
      </w:r>
    </w:p>
    <w:p w14:paraId="1BF5DEC2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</w:t>
      </w:r>
      <w:r>
        <w:rPr>
          <w:rFonts w:ascii="仿宋" w:hAnsi="仿宋" w:eastAsia="仿宋" w:cs="仿宋"/>
          <w:color w:val="000000"/>
          <w:sz w:val="24"/>
          <w:szCs w:val="24"/>
        </w:rPr>
        <w:t>001011000138111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税  号：</w:t>
      </w:r>
      <w:r>
        <w:rPr>
          <w:rFonts w:ascii="仿宋" w:hAnsi="仿宋" w:eastAsia="仿宋" w:cs="仿宋"/>
          <w:color w:val="000000"/>
          <w:sz w:val="24"/>
          <w:szCs w:val="24"/>
        </w:rPr>
        <w:t>914201005879627186</w:t>
      </w:r>
    </w:p>
    <w:p w14:paraId="426F8068">
      <w:pPr>
        <w:spacing w:line="440" w:lineRule="atLeast"/>
        <w:ind w:right="-437" w:firstLine="120" w:firstLineChars="5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4.投标截止时间及开标时间、地点</w:t>
      </w:r>
    </w:p>
    <w:p w14:paraId="4A9DFE02">
      <w:pPr>
        <w:spacing w:line="440" w:lineRule="atLeast"/>
        <w:ind w:right="-437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时间）：2025年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10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时 </w:t>
      </w:r>
    </w:p>
    <w:p w14:paraId="2A265F9B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</w:rPr>
        <w:t>武汉市东湖新技术开发区</w:t>
      </w:r>
      <w:r>
        <w:rPr>
          <w:rFonts w:hint="eastAsia" w:ascii="仿宋" w:hAnsi="仿宋" w:eastAsia="仿宋" w:cs="仿宋"/>
          <w:sz w:val="24"/>
          <w:szCs w:val="24"/>
        </w:rPr>
        <w:t>光谷大道41号现代</w:t>
      </w:r>
      <w:r>
        <w:rPr>
          <w:rFonts w:ascii="仿宋" w:hAnsi="仿宋" w:eastAsia="仿宋" w:cs="仿宋"/>
          <w:sz w:val="24"/>
          <w:szCs w:val="24"/>
        </w:rPr>
        <w:t>国际设计城一期1幢27层</w:t>
      </w:r>
    </w:p>
    <w:p w14:paraId="1BC048A4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项目所在地：潜江市总口管理区陶河岭社区4队60号</w:t>
      </w:r>
      <w:bookmarkStart w:id="0" w:name="_GoBack"/>
      <w:bookmarkEnd w:id="0"/>
    </w:p>
    <w:p w14:paraId="61EB982F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AAF6F5B">
      <w:pPr>
        <w:pStyle w:val="2"/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774FBD3D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491BBC6E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30 </w:t>
      </w:r>
      <w:r>
        <w:rPr>
          <w:rFonts w:hint="eastAsia" w:ascii="仿宋" w:hAnsi="仿宋" w:eastAsia="仿宋" w:cs="仿宋"/>
          <w:kern w:val="0"/>
          <w:sz w:val="24"/>
          <w:szCs w:val="24"/>
        </w:rPr>
        <w:t>个日历日。</w:t>
      </w:r>
    </w:p>
    <w:p w14:paraId="481897C2">
      <w:pPr>
        <w:pStyle w:val="2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  <w:highlight w:val="yellow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合同生效后甲方预付30%；剩余70%款按照如下要求支付：全部服务成果报送政府部门，如需要验收的，相应活动经政府等第三方验收合格后；如不需要验收的，备案完成；供方应在需方支付第二笔款之前开具并提供全额增值税专用发票。</w:t>
      </w:r>
    </w:p>
    <w:p w14:paraId="7282D879">
      <w:pPr>
        <w:pStyle w:val="2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20B7827C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满足相应规范及标准。</w:t>
      </w:r>
    </w:p>
    <w:p w14:paraId="0F0A91A2">
      <w:pPr>
        <w:pStyle w:val="2"/>
        <w:numPr>
          <w:ilvl w:val="0"/>
          <w:numId w:val="1"/>
        </w:numPr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资质要求</w:t>
      </w:r>
    </w:p>
    <w:p w14:paraId="3A3BB380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具备省级应急管理局颁发的有效证书--《安全评价机构资质证书》。</w:t>
      </w:r>
    </w:p>
    <w:p w14:paraId="2045B9BB">
      <w:pPr>
        <w:pStyle w:val="2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3B159182">
      <w:pPr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三、技术要求</w:t>
      </w:r>
    </w:p>
    <w:p w14:paraId="457C067D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1.安全三同时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编制及政府验收</w:t>
      </w:r>
      <w:r>
        <w:rPr>
          <w:rFonts w:hint="eastAsia" w:ascii="仿宋" w:hAnsi="仿宋" w:eastAsia="仿宋" w:cs="仿宋"/>
          <w:bCs/>
          <w:sz w:val="24"/>
          <w:szCs w:val="24"/>
        </w:rPr>
        <w:t>，其中包括安全预评价、安全设计专篇、安全验收；</w:t>
      </w:r>
    </w:p>
    <w:p w14:paraId="4211B038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2.安全应急预案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编制及验收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5F0F5D04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</w:p>
    <w:p w14:paraId="5026E87B">
      <w:pPr>
        <w:pStyle w:val="2"/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</w:p>
    <w:p w14:paraId="3BA220C5">
      <w:pPr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四、报价单</w:t>
      </w:r>
    </w:p>
    <w:p w14:paraId="55D009E5">
      <w:pPr>
        <w:tabs>
          <w:tab w:val="left" w:pos="567"/>
        </w:tabs>
        <w:spacing w:line="440" w:lineRule="atLeast"/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1.报价单</w:t>
      </w:r>
    </w:p>
    <w:tbl>
      <w:tblPr>
        <w:tblStyle w:val="7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84"/>
        <w:gridCol w:w="4771"/>
        <w:gridCol w:w="2096"/>
      </w:tblGrid>
      <w:tr w14:paraId="5FDC72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91" w:type="pct"/>
            <w:gridSpan w:val="2"/>
            <w:noWrap/>
          </w:tcPr>
          <w:p w14:paraId="29187859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2299" w:type="pct"/>
            <w:noWrap/>
          </w:tcPr>
          <w:p w14:paraId="2ACDC639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要求</w:t>
            </w:r>
          </w:p>
        </w:tc>
        <w:tc>
          <w:tcPr>
            <w:tcW w:w="1010" w:type="pct"/>
            <w:noWrap/>
          </w:tcPr>
          <w:p w14:paraId="333A5505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总价</w:t>
            </w:r>
            <w:r>
              <w:rPr>
                <w:b/>
                <w:kern w:val="0"/>
                <w:sz w:val="18"/>
                <w:szCs w:val="18"/>
              </w:rPr>
              <w:t>（元）</w:t>
            </w:r>
          </w:p>
        </w:tc>
      </w:tr>
      <w:tr w14:paraId="1B4FD0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1" w:type="pct"/>
            <w:gridSpan w:val="2"/>
            <w:vMerge w:val="restart"/>
            <w:noWrap/>
            <w:vAlign w:val="center"/>
          </w:tcPr>
          <w:p w14:paraId="27185F30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安全三同时</w:t>
            </w:r>
          </w:p>
        </w:tc>
        <w:tc>
          <w:tcPr>
            <w:tcW w:w="2299" w:type="pct"/>
            <w:noWrap/>
            <w:vAlign w:val="center"/>
          </w:tcPr>
          <w:p w14:paraId="6D088F06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安全预评价</w:t>
            </w:r>
          </w:p>
        </w:tc>
        <w:tc>
          <w:tcPr>
            <w:tcW w:w="1010" w:type="pct"/>
            <w:noWrap/>
            <w:vAlign w:val="center"/>
          </w:tcPr>
          <w:p w14:paraId="7C63CA2B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16416F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1" w:type="pct"/>
            <w:gridSpan w:val="2"/>
            <w:vMerge w:val="continue"/>
            <w:noWrap/>
            <w:vAlign w:val="center"/>
          </w:tcPr>
          <w:p w14:paraId="5FFF9D16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9" w:type="pct"/>
            <w:noWrap/>
            <w:vAlign w:val="center"/>
          </w:tcPr>
          <w:p w14:paraId="6C3A5139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安全设计专篇</w:t>
            </w:r>
          </w:p>
        </w:tc>
        <w:tc>
          <w:tcPr>
            <w:tcW w:w="1010" w:type="pct"/>
            <w:noWrap/>
            <w:vAlign w:val="center"/>
          </w:tcPr>
          <w:p w14:paraId="144AD7B1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90D09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1" w:type="pct"/>
            <w:gridSpan w:val="2"/>
            <w:vMerge w:val="continue"/>
            <w:noWrap/>
            <w:vAlign w:val="center"/>
          </w:tcPr>
          <w:p w14:paraId="674C3AB3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99" w:type="pct"/>
            <w:noWrap/>
            <w:vAlign w:val="center"/>
          </w:tcPr>
          <w:p w14:paraId="7274CDD9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安全验收</w:t>
            </w:r>
          </w:p>
        </w:tc>
        <w:tc>
          <w:tcPr>
            <w:tcW w:w="1010" w:type="pct"/>
            <w:noWrap/>
            <w:vAlign w:val="center"/>
          </w:tcPr>
          <w:p w14:paraId="060A0275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B1BD9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1" w:type="pct"/>
            <w:gridSpan w:val="2"/>
            <w:noWrap/>
            <w:vAlign w:val="center"/>
          </w:tcPr>
          <w:p w14:paraId="1430CE3C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安全应急预案</w:t>
            </w:r>
          </w:p>
        </w:tc>
        <w:tc>
          <w:tcPr>
            <w:tcW w:w="2299" w:type="pct"/>
            <w:noWrap/>
            <w:vAlign w:val="center"/>
          </w:tcPr>
          <w:p w14:paraId="2F648986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/</w:t>
            </w:r>
          </w:p>
        </w:tc>
        <w:tc>
          <w:tcPr>
            <w:tcW w:w="1010" w:type="pct"/>
            <w:noWrap/>
            <w:vAlign w:val="center"/>
          </w:tcPr>
          <w:p w14:paraId="3EFC9639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7B2DD4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noWrap/>
          </w:tcPr>
          <w:p w14:paraId="5CA32E23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报价金额：人民币（大写 ）                     元整（小写：￥         元）</w:t>
            </w:r>
          </w:p>
        </w:tc>
      </w:tr>
      <w:tr w14:paraId="6C7233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5" w:type="pct"/>
            <w:noWrap/>
          </w:tcPr>
          <w:p w14:paraId="2837454D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供 货 期</w:t>
            </w:r>
          </w:p>
        </w:tc>
        <w:tc>
          <w:tcPr>
            <w:tcW w:w="4265" w:type="pct"/>
            <w:gridSpan w:val="3"/>
            <w:noWrap/>
          </w:tcPr>
          <w:p w14:paraId="6B6A6A05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天</w:t>
            </w:r>
          </w:p>
        </w:tc>
      </w:tr>
      <w:tr w14:paraId="4B53EB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pct"/>
            <w:noWrap/>
            <w:vAlign w:val="center"/>
          </w:tcPr>
          <w:p w14:paraId="743C4414">
            <w:pPr>
              <w:spacing w:line="4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优惠条款</w:t>
            </w:r>
          </w:p>
        </w:tc>
        <w:tc>
          <w:tcPr>
            <w:tcW w:w="4265" w:type="pct"/>
            <w:gridSpan w:val="3"/>
            <w:noWrap/>
            <w:vAlign w:val="center"/>
          </w:tcPr>
          <w:p w14:paraId="470CA648">
            <w:pPr>
              <w:spacing w:line="440" w:lineRule="atLeast"/>
              <w:jc w:val="center"/>
              <w:rPr>
                <w:sz w:val="18"/>
                <w:szCs w:val="18"/>
              </w:rPr>
            </w:pPr>
          </w:p>
        </w:tc>
      </w:tr>
      <w:tr w14:paraId="2DF152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pct"/>
            <w:noWrap/>
            <w:vAlign w:val="center"/>
          </w:tcPr>
          <w:p w14:paraId="5F5965B5">
            <w:pPr>
              <w:spacing w:line="4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商务偏离</w:t>
            </w:r>
          </w:p>
        </w:tc>
        <w:tc>
          <w:tcPr>
            <w:tcW w:w="4265" w:type="pct"/>
            <w:gridSpan w:val="3"/>
            <w:noWrap/>
            <w:vAlign w:val="center"/>
          </w:tcPr>
          <w:p w14:paraId="21A9D272">
            <w:pPr>
              <w:spacing w:line="440" w:lineRule="atLeast"/>
              <w:jc w:val="center"/>
              <w:rPr>
                <w:sz w:val="18"/>
                <w:szCs w:val="18"/>
              </w:rPr>
            </w:pPr>
          </w:p>
        </w:tc>
      </w:tr>
      <w:tr w14:paraId="627828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pct"/>
            <w:noWrap/>
            <w:vAlign w:val="center"/>
          </w:tcPr>
          <w:p w14:paraId="3BD84A8B">
            <w:pPr>
              <w:spacing w:line="4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技术偏离</w:t>
            </w:r>
          </w:p>
        </w:tc>
        <w:tc>
          <w:tcPr>
            <w:tcW w:w="4265" w:type="pct"/>
            <w:gridSpan w:val="3"/>
            <w:noWrap/>
            <w:vAlign w:val="center"/>
          </w:tcPr>
          <w:p w14:paraId="14EE1F70">
            <w:pPr>
              <w:spacing w:line="440" w:lineRule="atLeast"/>
              <w:jc w:val="center"/>
              <w:rPr>
                <w:sz w:val="18"/>
                <w:szCs w:val="18"/>
              </w:rPr>
            </w:pPr>
          </w:p>
        </w:tc>
      </w:tr>
      <w:tr w14:paraId="1DA05B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pct"/>
            <w:noWrap/>
            <w:vAlign w:val="center"/>
          </w:tcPr>
          <w:p w14:paraId="6D6F2134">
            <w:pPr>
              <w:spacing w:line="4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说  明</w:t>
            </w:r>
          </w:p>
        </w:tc>
        <w:tc>
          <w:tcPr>
            <w:tcW w:w="4265" w:type="pct"/>
            <w:gridSpan w:val="3"/>
            <w:noWrap/>
          </w:tcPr>
          <w:p w14:paraId="5B59C325">
            <w:pPr>
              <w:spacing w:line="440" w:lineRule="atLeas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报价应该包含</w:t>
            </w:r>
            <w:r>
              <w:rPr>
                <w:rFonts w:hint="eastAsia"/>
                <w:sz w:val="18"/>
                <w:szCs w:val="18"/>
              </w:rPr>
              <w:t>文件编制费、现场勘察及相关检测费用、相关评审费用（包括但不限于专家会务费等）</w:t>
            </w:r>
            <w:r>
              <w:rPr>
                <w:sz w:val="18"/>
                <w:szCs w:val="18"/>
              </w:rPr>
              <w:t>、税费</w:t>
            </w:r>
            <w:r>
              <w:rPr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sz w:val="18"/>
                <w:szCs w:val="18"/>
              </w:rPr>
              <w:t>%增值税）</w:t>
            </w:r>
            <w:r>
              <w:rPr>
                <w:sz w:val="18"/>
                <w:szCs w:val="18"/>
              </w:rPr>
              <w:t>等一切费用</w:t>
            </w:r>
          </w:p>
        </w:tc>
      </w:tr>
    </w:tbl>
    <w:p w14:paraId="70F71C23">
      <w:pPr>
        <w:pStyle w:val="2"/>
        <w:spacing w:line="440" w:lineRule="atLeast"/>
      </w:pPr>
    </w:p>
    <w:p w14:paraId="52FF6AC4">
      <w:pPr>
        <w:pStyle w:val="2"/>
        <w:spacing w:line="440" w:lineRule="atLeast"/>
      </w:pPr>
    </w:p>
    <w:p w14:paraId="2BAFCB61">
      <w:pPr>
        <w:pStyle w:val="2"/>
        <w:spacing w:line="440" w:lineRule="atLeast"/>
      </w:pPr>
    </w:p>
    <w:sectPr>
      <w:pgSz w:w="11906" w:h="16838"/>
      <w:pgMar w:top="873" w:right="873" w:bottom="87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E5A49"/>
    <w:multiLevelType w:val="singleLevel"/>
    <w:tmpl w:val="1B2E5A4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NjdmOWQwMWQ5ZmE1MzY2NjA5NTg1N2NjZDk3OWUifQ=="/>
  </w:docVars>
  <w:rsids>
    <w:rsidRoot w:val="00355924"/>
    <w:rsid w:val="000710F0"/>
    <w:rsid w:val="000F2757"/>
    <w:rsid w:val="0029560C"/>
    <w:rsid w:val="00355924"/>
    <w:rsid w:val="003E165B"/>
    <w:rsid w:val="005E279E"/>
    <w:rsid w:val="006C516F"/>
    <w:rsid w:val="0070415C"/>
    <w:rsid w:val="00881D69"/>
    <w:rsid w:val="00986EC8"/>
    <w:rsid w:val="00A76E39"/>
    <w:rsid w:val="00B244DB"/>
    <w:rsid w:val="00B92442"/>
    <w:rsid w:val="00C71E7E"/>
    <w:rsid w:val="00CD5783"/>
    <w:rsid w:val="00E638FB"/>
    <w:rsid w:val="00E6601C"/>
    <w:rsid w:val="0BA92E84"/>
    <w:rsid w:val="0C3D6F8F"/>
    <w:rsid w:val="0E5C7361"/>
    <w:rsid w:val="17DE64CD"/>
    <w:rsid w:val="192044F4"/>
    <w:rsid w:val="27892D5E"/>
    <w:rsid w:val="27F62B80"/>
    <w:rsid w:val="28A51159"/>
    <w:rsid w:val="2C812183"/>
    <w:rsid w:val="2CFC137B"/>
    <w:rsid w:val="37132E24"/>
    <w:rsid w:val="3C476192"/>
    <w:rsid w:val="3DC378C7"/>
    <w:rsid w:val="3EC542FD"/>
    <w:rsid w:val="3F9920AF"/>
    <w:rsid w:val="40D75ADC"/>
    <w:rsid w:val="45BF7663"/>
    <w:rsid w:val="4EE25CFD"/>
    <w:rsid w:val="5E2C10E3"/>
    <w:rsid w:val="679A644A"/>
    <w:rsid w:val="6A7227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link w:val="4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748</Words>
  <Characters>819</Characters>
  <Lines>32</Lines>
  <Paragraphs>37</Paragraphs>
  <TotalTime>23</TotalTime>
  <ScaleCrop>false</ScaleCrop>
  <LinksUpToDate>false</LinksUpToDate>
  <CharactersWithSpaces>952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2025-06-26T05:58:00Z</dcterms:created>
  <dc:creator>巴锐</dc:creator>
  <cp:lastModifiedBy>熊W</cp:lastModifiedBy>
  <dcterms:modified xsi:type="dcterms:W3CDTF">2025-06-26T06:18:44Z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902E1AE6EE654AE6AE14D79B6A92123F_13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